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6FE75" w14:textId="77777777" w:rsidR="00144CA5" w:rsidRDefault="001008BF" w:rsidP="00BD0ED0">
      <w:pPr>
        <w:pStyle w:val="NormaleWeb"/>
        <w:spacing w:before="0" w:beforeAutospacing="0" w:after="0" w:afterAutospacing="0"/>
        <w:jc w:val="both"/>
        <w:rPr>
          <w:rFonts w:ascii="Palatino Linotype" w:hAnsi="Palatino Linotype"/>
          <w:sz w:val="22"/>
          <w:szCs w:val="22"/>
          <w:lang w:val="it-IT"/>
        </w:rPr>
      </w:pPr>
      <w:r w:rsidRPr="00144CA5">
        <w:rPr>
          <w:rFonts w:ascii="Palatino Linotype" w:hAnsi="Palatino Linotype"/>
          <w:sz w:val="22"/>
          <w:szCs w:val="22"/>
          <w:lang w:val="it-IT"/>
        </w:rPr>
        <w:br/>
      </w:r>
    </w:p>
    <w:p w14:paraId="229C9C5B" w14:textId="77777777" w:rsidR="00131D25" w:rsidRDefault="00131D25" w:rsidP="00BD0ED0">
      <w:pPr>
        <w:pStyle w:val="rtejustify"/>
        <w:spacing w:before="0" w:beforeAutospacing="0" w:after="0" w:afterAutospacing="0"/>
        <w:rPr>
          <w:rFonts w:ascii="Palatino Linotype" w:eastAsia="Calibri" w:hAnsi="Palatino Linotype"/>
          <w:b/>
          <w:sz w:val="28"/>
          <w:szCs w:val="32"/>
          <w:lang w:eastAsia="en-US"/>
        </w:rPr>
      </w:pPr>
      <w:r w:rsidRPr="00131D25">
        <w:rPr>
          <w:rFonts w:ascii="Palatino Linotype" w:eastAsia="Calibri" w:hAnsi="Palatino Linotype"/>
          <w:b/>
          <w:sz w:val="28"/>
          <w:szCs w:val="32"/>
          <w:lang w:eastAsia="en-US"/>
        </w:rPr>
        <w:t xml:space="preserve">The </w:t>
      </w:r>
      <w:proofErr w:type="spellStart"/>
      <w:r w:rsidRPr="00131D25">
        <w:rPr>
          <w:rFonts w:ascii="Palatino Linotype" w:hAnsi="Palatino Linotype"/>
          <w:b/>
          <w:sz w:val="28"/>
          <w:szCs w:val="32"/>
        </w:rPr>
        <w:t>Historical</w:t>
      </w:r>
      <w:proofErr w:type="spellEnd"/>
      <w:r w:rsidRPr="00131D25">
        <w:rPr>
          <w:rFonts w:ascii="Palatino Linotype" w:hAnsi="Palatino Linotype"/>
          <w:b/>
          <w:sz w:val="28"/>
          <w:szCs w:val="32"/>
        </w:rPr>
        <w:t xml:space="preserve"> Archive</w:t>
      </w:r>
      <w:r w:rsidRPr="00131D25">
        <w:rPr>
          <w:rFonts w:ascii="Palatino Linotype" w:eastAsia="Calibri" w:hAnsi="Palatino Linotype"/>
          <w:b/>
          <w:sz w:val="28"/>
          <w:szCs w:val="32"/>
          <w:lang w:eastAsia="en-US"/>
        </w:rPr>
        <w:t xml:space="preserve"> of La Biennale di Venezia</w:t>
      </w:r>
      <w:r w:rsidRPr="00131D25">
        <w:rPr>
          <w:rFonts w:ascii="Palatino Linotype" w:eastAsia="Calibri" w:hAnsi="Palatino Linotype"/>
          <w:b/>
          <w:sz w:val="28"/>
          <w:szCs w:val="32"/>
          <w:lang w:eastAsia="en-US"/>
        </w:rPr>
        <w:br/>
        <w:t>(ASAC)</w:t>
      </w:r>
    </w:p>
    <w:p w14:paraId="6D271E55" w14:textId="77777777" w:rsidR="00BD0ED0" w:rsidRPr="00131D25" w:rsidRDefault="00BD0ED0" w:rsidP="00BD0ED0">
      <w:pPr>
        <w:pStyle w:val="rtejustify"/>
        <w:spacing w:before="0" w:beforeAutospacing="0" w:after="0" w:afterAutospacing="0"/>
        <w:jc w:val="both"/>
        <w:rPr>
          <w:rFonts w:ascii="Palatino Linotype" w:eastAsia="Calibri" w:hAnsi="Palatino Linotype"/>
          <w:b/>
          <w:sz w:val="28"/>
          <w:szCs w:val="32"/>
          <w:lang w:eastAsia="en-US"/>
        </w:rPr>
      </w:pPr>
    </w:p>
    <w:p w14:paraId="10C38377" w14:textId="77777777" w:rsidR="00131D25" w:rsidRPr="00F015A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F015A5">
        <w:rPr>
          <w:rFonts w:ascii="Palatino Linotype" w:eastAsia="Calibri" w:hAnsi="Palatino Linotype"/>
          <w:b/>
          <w:szCs w:val="22"/>
          <w:lang w:val="en-GB" w:eastAsia="en-US"/>
        </w:rPr>
        <w:t>The Historical Archive (ASAC)</w:t>
      </w:r>
      <w:r w:rsidRPr="00F015A5">
        <w:rPr>
          <w:rFonts w:ascii="Palatino Linotype" w:eastAsia="Calibri" w:hAnsi="Palatino Linotype"/>
          <w:szCs w:val="22"/>
          <w:lang w:val="en-GB" w:eastAsia="en-US"/>
        </w:rPr>
        <w:t xml:space="preserve"> </w:t>
      </w:r>
      <w:r w:rsidRPr="00F015A5">
        <w:rPr>
          <w:rFonts w:ascii="Palatino Linotype" w:eastAsia="Calibri" w:hAnsi="Palatino Linotype"/>
          <w:b/>
          <w:szCs w:val="22"/>
          <w:lang w:val="en-GB" w:eastAsia="en-US"/>
        </w:rPr>
        <w:t xml:space="preserve">of La Biennale di Venezia </w:t>
      </w:r>
      <w:r w:rsidRPr="00F015A5">
        <w:rPr>
          <w:rFonts w:ascii="Palatino Linotype" w:eastAsia="Calibri" w:hAnsi="Palatino Linotype"/>
          <w:szCs w:val="22"/>
          <w:lang w:val="en-GB" w:eastAsia="en-US"/>
        </w:rPr>
        <w:t xml:space="preserve">gathers the documents and collections relative to the activities of the Institution from 1895 to the present. In addition to its conservation work, cataloguing, inventorying and research, the Historical Archive offers free access to their fonds to students and researchers from all over the world. Each artistic director of La Biennale’s different departments (Art and Architecture, Cinema, Dance, Music and </w:t>
      </w:r>
      <w:proofErr w:type="spellStart"/>
      <w:r w:rsidRPr="00F015A5">
        <w:rPr>
          <w:rFonts w:ascii="Palatino Linotype" w:eastAsia="Calibri" w:hAnsi="Palatino Linotype"/>
          <w:szCs w:val="22"/>
          <w:lang w:val="en-GB" w:eastAsia="en-US"/>
        </w:rPr>
        <w:t>Theater</w:t>
      </w:r>
      <w:proofErr w:type="spellEnd"/>
      <w:r w:rsidRPr="00F015A5">
        <w:rPr>
          <w:rFonts w:ascii="Palatino Linotype" w:eastAsia="Calibri" w:hAnsi="Palatino Linotype"/>
          <w:szCs w:val="22"/>
          <w:lang w:val="en-GB" w:eastAsia="en-US"/>
        </w:rPr>
        <w:t xml:space="preserve">) is called upon to plan and curate small exhibitions relying on the materials from the archive, which are thus further </w:t>
      </w:r>
      <w:proofErr w:type="gramStart"/>
      <w:r w:rsidRPr="00F015A5">
        <w:rPr>
          <w:rFonts w:ascii="Palatino Linotype" w:eastAsia="Calibri" w:hAnsi="Palatino Linotype"/>
          <w:szCs w:val="22"/>
          <w:lang w:val="en-GB" w:eastAsia="en-US"/>
        </w:rPr>
        <w:t>enhanced.*</w:t>
      </w:r>
      <w:proofErr w:type="gramEnd"/>
    </w:p>
    <w:p w14:paraId="379724F4" w14:textId="77777777" w:rsidR="00131D25" w:rsidRPr="00F015A5" w:rsidRDefault="00131D25" w:rsidP="00BD0ED0">
      <w:pPr>
        <w:pStyle w:val="rtejustify"/>
        <w:shd w:val="clear" w:color="auto" w:fill="FFFFFF"/>
        <w:spacing w:before="0" w:beforeAutospacing="0" w:after="0" w:afterAutospacing="0"/>
        <w:jc w:val="both"/>
        <w:rPr>
          <w:rFonts w:ascii="Palatino Linotype" w:eastAsia="Calibri" w:hAnsi="Palatino Linotype"/>
          <w:sz w:val="8"/>
          <w:szCs w:val="10"/>
          <w:lang w:val="en-GB" w:eastAsia="en-US"/>
        </w:rPr>
      </w:pPr>
    </w:p>
    <w:p w14:paraId="3C716B60" w14:textId="77777777" w:rsidR="00131D25" w:rsidRPr="00F015A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F015A5">
        <w:rPr>
          <w:rFonts w:ascii="Palatino Linotype" w:eastAsia="Calibri" w:hAnsi="Palatino Linotype"/>
          <w:szCs w:val="22"/>
          <w:lang w:val="en-GB" w:eastAsia="en-US"/>
        </w:rPr>
        <w:t xml:space="preserve">The </w:t>
      </w:r>
      <w:r w:rsidRPr="00F015A5">
        <w:rPr>
          <w:rFonts w:ascii="Palatino Linotype" w:eastAsia="Calibri" w:hAnsi="Palatino Linotype"/>
          <w:b/>
          <w:szCs w:val="22"/>
          <w:lang w:val="en-GB" w:eastAsia="en-US"/>
        </w:rPr>
        <w:t xml:space="preserve">Historical Archive </w:t>
      </w:r>
      <w:r w:rsidRPr="00F015A5">
        <w:rPr>
          <w:rFonts w:ascii="Palatino Linotype" w:eastAsia="Calibri" w:hAnsi="Palatino Linotype"/>
          <w:szCs w:val="22"/>
          <w:lang w:val="en-GB" w:eastAsia="en-US"/>
        </w:rPr>
        <w:t xml:space="preserve">is organized into the </w:t>
      </w:r>
      <w:r w:rsidRPr="00F015A5">
        <w:rPr>
          <w:rFonts w:ascii="Palatino Linotype" w:eastAsia="Calibri" w:hAnsi="Palatino Linotype"/>
          <w:b/>
          <w:szCs w:val="22"/>
          <w:lang w:val="en-GB" w:eastAsia="en-US"/>
        </w:rPr>
        <w:t xml:space="preserve">Archive </w:t>
      </w:r>
      <w:r w:rsidRPr="00F015A5">
        <w:rPr>
          <w:rFonts w:ascii="Palatino Linotype" w:eastAsia="Calibri" w:hAnsi="Palatino Linotype"/>
          <w:bCs/>
          <w:szCs w:val="22"/>
          <w:lang w:val="en-GB" w:eastAsia="en-US"/>
        </w:rPr>
        <w:t>proper</w:t>
      </w:r>
      <w:r w:rsidRPr="00F015A5">
        <w:rPr>
          <w:rFonts w:ascii="Palatino Linotype" w:eastAsia="Calibri" w:hAnsi="Palatino Linotype"/>
          <w:b/>
          <w:szCs w:val="22"/>
          <w:lang w:val="en-GB" w:eastAsia="en-US"/>
        </w:rPr>
        <w:t xml:space="preserve"> </w:t>
      </w:r>
      <w:r w:rsidRPr="00F015A5">
        <w:rPr>
          <w:rFonts w:ascii="Palatino Linotype" w:eastAsia="Calibri" w:hAnsi="Palatino Linotype"/>
          <w:szCs w:val="22"/>
          <w:lang w:val="en-GB" w:eastAsia="en-US"/>
        </w:rPr>
        <w:t xml:space="preserve">and the </w:t>
      </w:r>
      <w:proofErr w:type="gramStart"/>
      <w:r w:rsidRPr="00F015A5">
        <w:rPr>
          <w:rFonts w:ascii="Palatino Linotype" w:eastAsia="Calibri" w:hAnsi="Palatino Linotype"/>
          <w:b/>
          <w:szCs w:val="22"/>
          <w:lang w:val="en-GB" w:eastAsia="en-US"/>
        </w:rPr>
        <w:t>Library</w:t>
      </w:r>
      <w:proofErr w:type="gramEnd"/>
      <w:r w:rsidRPr="00F015A5">
        <w:rPr>
          <w:rFonts w:ascii="Palatino Linotype" w:eastAsia="Calibri" w:hAnsi="Palatino Linotype"/>
          <w:szCs w:val="22"/>
          <w:lang w:val="en-GB" w:eastAsia="en-US"/>
        </w:rPr>
        <w:t>.</w:t>
      </w:r>
    </w:p>
    <w:p w14:paraId="66310755" w14:textId="77777777" w:rsidR="00131D25" w:rsidRPr="00F015A5" w:rsidRDefault="00131D25" w:rsidP="00BD0ED0">
      <w:pPr>
        <w:pStyle w:val="rtejustify"/>
        <w:shd w:val="clear" w:color="auto" w:fill="FFFFFF"/>
        <w:spacing w:before="0" w:beforeAutospacing="0" w:after="0" w:afterAutospacing="0"/>
        <w:jc w:val="both"/>
        <w:rPr>
          <w:rFonts w:ascii="Palatino Linotype" w:eastAsia="Calibri" w:hAnsi="Palatino Linotype"/>
          <w:sz w:val="4"/>
          <w:szCs w:val="4"/>
          <w:lang w:val="en-GB" w:eastAsia="en-US"/>
        </w:rPr>
      </w:pPr>
    </w:p>
    <w:p w14:paraId="01F33055" w14:textId="77777777" w:rsidR="00351735" w:rsidRDefault="00F6051D" w:rsidP="00BD0ED0">
      <w:pPr>
        <w:pStyle w:val="Default"/>
        <w:jc w:val="both"/>
        <w:rPr>
          <w:b/>
        </w:rPr>
      </w:pPr>
      <w:r w:rsidRPr="00F015A5">
        <w:rPr>
          <w:rFonts w:eastAsia="Calibri"/>
          <w:szCs w:val="22"/>
          <w:lang w:val="en-GB"/>
        </w:rPr>
        <w:t>T</w:t>
      </w:r>
      <w:r w:rsidR="00131D25" w:rsidRPr="00F015A5">
        <w:rPr>
          <w:rFonts w:eastAsia="Calibri"/>
          <w:szCs w:val="22"/>
          <w:lang w:val="en-GB"/>
        </w:rPr>
        <w:t xml:space="preserve">he </w:t>
      </w:r>
      <w:r w:rsidR="00131D25" w:rsidRPr="00F015A5">
        <w:rPr>
          <w:rFonts w:eastAsia="Calibri"/>
          <w:b/>
          <w:szCs w:val="22"/>
          <w:lang w:val="en-GB"/>
        </w:rPr>
        <w:t>Archive</w:t>
      </w:r>
      <w:r w:rsidRPr="00F015A5">
        <w:rPr>
          <w:rFonts w:eastAsia="Calibri"/>
          <w:b/>
          <w:szCs w:val="22"/>
          <w:lang w:val="en-GB"/>
        </w:rPr>
        <w:t>,</w:t>
      </w:r>
      <w:r w:rsidRPr="00F015A5">
        <w:rPr>
          <w:lang w:val="en-GB"/>
        </w:rPr>
        <w:t xml:space="preserve"> which is expected to move to its new offices at the Arsenale</w:t>
      </w:r>
      <w:r w:rsidR="00BD0ED0" w:rsidRPr="00F015A5">
        <w:rPr>
          <w:lang w:val="en-GB"/>
        </w:rPr>
        <w:t xml:space="preserve"> </w:t>
      </w:r>
      <w:r w:rsidR="00BD0ED0" w:rsidRPr="00F015A5">
        <w:rPr>
          <w:b/>
          <w:lang w:val="en-GB"/>
        </w:rPr>
        <w:t>in 2026</w:t>
      </w:r>
      <w:r w:rsidRPr="00F015A5">
        <w:rPr>
          <w:lang w:val="en-GB"/>
        </w:rPr>
        <w:t xml:space="preserve">, where the buildings known as </w:t>
      </w:r>
      <w:proofErr w:type="spellStart"/>
      <w:r w:rsidRPr="00F015A5">
        <w:rPr>
          <w:lang w:val="en-GB"/>
        </w:rPr>
        <w:t>Magazzini</w:t>
      </w:r>
      <w:proofErr w:type="spellEnd"/>
      <w:r w:rsidRPr="00F015A5">
        <w:rPr>
          <w:lang w:val="en-GB"/>
        </w:rPr>
        <w:t xml:space="preserve"> del Ferro and </w:t>
      </w:r>
      <w:proofErr w:type="spellStart"/>
      <w:r w:rsidRPr="00F015A5">
        <w:rPr>
          <w:lang w:val="en-GB"/>
        </w:rPr>
        <w:t>Magazzini</w:t>
      </w:r>
      <w:proofErr w:type="spellEnd"/>
      <w:r w:rsidRPr="00F015A5">
        <w:rPr>
          <w:lang w:val="en-GB"/>
        </w:rPr>
        <w:t xml:space="preserve"> </w:t>
      </w:r>
      <w:proofErr w:type="spellStart"/>
      <w:r w:rsidRPr="00F015A5">
        <w:rPr>
          <w:lang w:val="en-GB"/>
        </w:rPr>
        <w:t>delle</w:t>
      </w:r>
      <w:proofErr w:type="spellEnd"/>
      <w:r w:rsidRPr="00F015A5">
        <w:rPr>
          <w:lang w:val="en-GB"/>
        </w:rPr>
        <w:t xml:space="preserve"> Officine</w:t>
      </w:r>
      <w:r w:rsidR="00BD0ED0" w:rsidRPr="00F015A5">
        <w:rPr>
          <w:lang w:val="en-GB"/>
        </w:rPr>
        <w:t xml:space="preserve"> - for more than 8,000 square meters</w:t>
      </w:r>
      <w:r w:rsidRPr="00F015A5">
        <w:rPr>
          <w:lang w:val="en-GB"/>
        </w:rPr>
        <w:t xml:space="preserve"> </w:t>
      </w:r>
      <w:r w:rsidR="00BD0ED0" w:rsidRPr="00F015A5">
        <w:rPr>
          <w:lang w:val="en-GB"/>
        </w:rPr>
        <w:t xml:space="preserve">- </w:t>
      </w:r>
      <w:r w:rsidRPr="00F015A5">
        <w:rPr>
          <w:lang w:val="en-GB"/>
        </w:rPr>
        <w:t xml:space="preserve">are currently under restoration, </w:t>
      </w:r>
      <w:r w:rsidR="00131D25" w:rsidRPr="00F015A5">
        <w:rPr>
          <w:rFonts w:eastAsia="Calibri"/>
          <w:szCs w:val="22"/>
          <w:lang w:val="en-GB"/>
        </w:rPr>
        <w:t xml:space="preserve">has been located </w:t>
      </w:r>
      <w:r w:rsidRPr="00F015A5">
        <w:rPr>
          <w:rFonts w:eastAsia="Calibri"/>
          <w:szCs w:val="22"/>
          <w:lang w:val="en-GB"/>
        </w:rPr>
        <w:t xml:space="preserve">since 2008 </w:t>
      </w:r>
      <w:r w:rsidR="00131D25" w:rsidRPr="00F015A5">
        <w:rPr>
          <w:rFonts w:eastAsia="Calibri"/>
          <w:szCs w:val="22"/>
          <w:lang w:val="en-GB"/>
        </w:rPr>
        <w:t xml:space="preserve">in the spaces of the VEGA Scientific Park of Porto </w:t>
      </w:r>
      <w:proofErr w:type="spellStart"/>
      <w:r w:rsidR="00131D25" w:rsidRPr="00F015A5">
        <w:rPr>
          <w:rFonts w:eastAsia="Calibri"/>
          <w:szCs w:val="22"/>
          <w:lang w:val="en-GB"/>
        </w:rPr>
        <w:t>Marghera</w:t>
      </w:r>
      <w:proofErr w:type="spellEnd"/>
      <w:r w:rsidR="00131D25" w:rsidRPr="00F015A5">
        <w:rPr>
          <w:rFonts w:eastAsia="Calibri"/>
          <w:szCs w:val="22"/>
          <w:lang w:val="en-GB"/>
        </w:rPr>
        <w:t>, appropriately equipped to host</w:t>
      </w:r>
      <w:r w:rsidR="00131D25" w:rsidRPr="00131D25">
        <w:rPr>
          <w:rFonts w:eastAsia="Calibri"/>
          <w:szCs w:val="22"/>
          <w:lang w:val="en-GB"/>
        </w:rPr>
        <w:t xml:space="preserve"> archives and collections, guaranteeing optimal microclimatic conditions for conservation and access to scholars for the consultation of materials. The Archive preserves documents related to the activities of the Biennale Foundation and materials related to the arts since the end of the XIX century. The Archive is distinguished by the heterogeneity of its materials, including press articles, </w:t>
      </w:r>
      <w:r w:rsidR="00131D25" w:rsidRPr="00351735">
        <w:rPr>
          <w:rFonts w:eastAsia="Calibri"/>
          <w:lang w:val="en-GB"/>
        </w:rPr>
        <w:t xml:space="preserve">photographs, documents, audiovisuals, music scores, works of art, vinyl records, posters. </w:t>
      </w:r>
      <w:r w:rsidR="00131D25" w:rsidRPr="00351735">
        <w:t xml:space="preserve">The following </w:t>
      </w:r>
      <w:proofErr w:type="spellStart"/>
      <w:r w:rsidR="00131D25" w:rsidRPr="00351735">
        <w:t>archives</w:t>
      </w:r>
      <w:proofErr w:type="spellEnd"/>
      <w:r w:rsidR="00131D25" w:rsidRPr="00351735">
        <w:t xml:space="preserve"> </w:t>
      </w:r>
      <w:proofErr w:type="spellStart"/>
      <w:r w:rsidR="00131D25" w:rsidRPr="00351735">
        <w:t>have</w:t>
      </w:r>
      <w:proofErr w:type="spellEnd"/>
      <w:r w:rsidR="00131D25" w:rsidRPr="00351735">
        <w:t xml:space="preserve"> </w:t>
      </w:r>
      <w:proofErr w:type="spellStart"/>
      <w:r w:rsidR="00131D25" w:rsidRPr="00351735">
        <w:t>also</w:t>
      </w:r>
      <w:proofErr w:type="spellEnd"/>
      <w:r w:rsidR="00131D25" w:rsidRPr="00351735">
        <w:t xml:space="preserve"> </w:t>
      </w:r>
      <w:proofErr w:type="spellStart"/>
      <w:r w:rsidR="00131D25" w:rsidRPr="00351735">
        <w:t>been</w:t>
      </w:r>
      <w:proofErr w:type="spellEnd"/>
      <w:r w:rsidR="00131D25" w:rsidRPr="00351735">
        <w:t xml:space="preserve"> </w:t>
      </w:r>
      <w:proofErr w:type="spellStart"/>
      <w:r w:rsidR="00131D25" w:rsidRPr="00351735">
        <w:t>acquired</w:t>
      </w:r>
      <w:proofErr w:type="spellEnd"/>
      <w:r w:rsidR="00131D25" w:rsidRPr="00351735">
        <w:t xml:space="preserve">: </w:t>
      </w:r>
      <w:r w:rsidR="00351735" w:rsidRPr="00CE1A34">
        <w:rPr>
          <w:b/>
          <w:bCs/>
        </w:rPr>
        <w:t>Archivio Luca Ronconi</w:t>
      </w:r>
      <w:r w:rsidR="00351735" w:rsidRPr="00CE1A34">
        <w:t xml:space="preserve">, </w:t>
      </w:r>
      <w:r w:rsidR="00351735" w:rsidRPr="00CE1A34">
        <w:rPr>
          <w:b/>
          <w:bCs/>
        </w:rPr>
        <w:t>Fondo Palazzo Grassi/Fiat (1984-2005)</w:t>
      </w:r>
      <w:r w:rsidR="00351735" w:rsidRPr="00CE1A34">
        <w:t xml:space="preserve">, </w:t>
      </w:r>
      <w:r w:rsidR="00351735" w:rsidRPr="00CE1A34">
        <w:rPr>
          <w:b/>
          <w:bCs/>
        </w:rPr>
        <w:t>Archivio Premio Architettura città di Oderzo</w:t>
      </w:r>
      <w:r w:rsidR="00351735" w:rsidRPr="00CE1A34">
        <w:t xml:space="preserve">, </w:t>
      </w:r>
      <w:r w:rsidR="00351735" w:rsidRPr="00CE1A34">
        <w:rPr>
          <w:b/>
          <w:bCs/>
        </w:rPr>
        <w:t>Archivio Lorenzo Capellini, Archivio Luca Massimo Barbero, Archivio Nuova Icona, Archivio Enzo di Martino, Archivio Tullio Kezich</w:t>
      </w:r>
      <w:r w:rsidR="00351735" w:rsidRPr="00CE1A34">
        <w:t xml:space="preserve">, </w:t>
      </w:r>
      <w:r w:rsidR="00351735" w:rsidRPr="00CE1A34">
        <w:rPr>
          <w:b/>
        </w:rPr>
        <w:t>Archivio Gian Piero Brunetta, Archivio Paolo Valmarana, Archivio Sergio Asti, Archivio Sergio Fantoni.</w:t>
      </w:r>
    </w:p>
    <w:p w14:paraId="6991E84B" w14:textId="77777777" w:rsidR="00F015A5" w:rsidRPr="00351735" w:rsidRDefault="00F015A5" w:rsidP="00BD0ED0">
      <w:pPr>
        <w:pStyle w:val="Default"/>
        <w:jc w:val="both"/>
      </w:pPr>
    </w:p>
    <w:p w14:paraId="1D898707" w14:textId="77777777" w:rsidR="00131D25" w:rsidRPr="00131D2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131D25">
        <w:rPr>
          <w:rFonts w:ascii="Palatino Linotype" w:eastAsia="Calibri" w:hAnsi="Palatino Linotype"/>
          <w:szCs w:val="22"/>
          <w:lang w:val="en-GB" w:eastAsia="en-US"/>
        </w:rPr>
        <w:t>Since 2009 the </w:t>
      </w:r>
      <w:proofErr w:type="gramStart"/>
      <w:r w:rsidRPr="00131D25">
        <w:rPr>
          <w:rFonts w:ascii="Palatino Linotype" w:eastAsia="Calibri" w:hAnsi="Palatino Linotype"/>
          <w:b/>
          <w:szCs w:val="22"/>
          <w:lang w:val="en-GB" w:eastAsia="en-US"/>
        </w:rPr>
        <w:t>Library</w:t>
      </w:r>
      <w:proofErr w:type="gramEnd"/>
      <w:r w:rsidRPr="00131D25">
        <w:rPr>
          <w:rFonts w:ascii="Palatino Linotype" w:eastAsia="Calibri" w:hAnsi="Palatino Linotype"/>
          <w:szCs w:val="22"/>
          <w:lang w:val="en-GB" w:eastAsia="en-US"/>
        </w:rPr>
        <w:t xml:space="preserve"> is an integral part of the Central Pavilion at the Giardini. The </w:t>
      </w:r>
      <w:proofErr w:type="gramStart"/>
      <w:r w:rsidRPr="00131D25">
        <w:rPr>
          <w:rFonts w:ascii="Palatino Linotype" w:eastAsia="Calibri" w:hAnsi="Palatino Linotype"/>
          <w:szCs w:val="22"/>
          <w:lang w:val="en-GB" w:eastAsia="en-US"/>
        </w:rPr>
        <w:t>Library</w:t>
      </w:r>
      <w:proofErr w:type="gramEnd"/>
      <w:r w:rsidRPr="00131D25">
        <w:rPr>
          <w:rFonts w:ascii="Palatino Linotype" w:eastAsia="Calibri" w:hAnsi="Palatino Linotype"/>
          <w:szCs w:val="22"/>
          <w:lang w:val="en-GB" w:eastAsia="en-US"/>
        </w:rPr>
        <w:t xml:space="preserve"> specializes in contemporary art, with a special focus on the documentation and study of the Foundation's areas of activity; it preserves all the catalogues of La Biennale activities and collects bibliographic material related to the disciplines of the visual arts, architecture, cinema, dance, photography, music and </w:t>
      </w:r>
      <w:proofErr w:type="spellStart"/>
      <w:r w:rsidRPr="00131D25">
        <w:rPr>
          <w:rFonts w:ascii="Palatino Linotype" w:eastAsia="Calibri" w:hAnsi="Palatino Linotype"/>
          <w:szCs w:val="22"/>
          <w:lang w:val="en-GB" w:eastAsia="en-US"/>
        </w:rPr>
        <w:t>theater</w:t>
      </w:r>
      <w:proofErr w:type="spellEnd"/>
      <w:r w:rsidRPr="00131D25">
        <w:rPr>
          <w:rFonts w:ascii="Palatino Linotype" w:eastAsia="Calibri" w:hAnsi="Palatino Linotype"/>
          <w:szCs w:val="22"/>
          <w:lang w:val="en-GB" w:eastAsia="en-US"/>
        </w:rPr>
        <w:t>. Thanks to its heritage of more than 1</w:t>
      </w:r>
      <w:r w:rsidR="00351735">
        <w:rPr>
          <w:rFonts w:ascii="Palatino Linotype" w:eastAsia="Calibri" w:hAnsi="Palatino Linotype"/>
          <w:szCs w:val="22"/>
          <w:lang w:val="en-GB" w:eastAsia="en-US"/>
        </w:rPr>
        <w:t>70</w:t>
      </w:r>
      <w:r w:rsidRPr="00131D25">
        <w:rPr>
          <w:rFonts w:ascii="Palatino Linotype" w:eastAsia="Calibri" w:hAnsi="Palatino Linotype"/>
          <w:szCs w:val="22"/>
          <w:lang w:val="en-GB" w:eastAsia="en-US"/>
        </w:rPr>
        <w:t xml:space="preserve">,000 books and 3,200 periodicals, it is one of the leading libraries of contemporary art in Italy. </w:t>
      </w:r>
    </w:p>
    <w:p w14:paraId="400DD2BD" w14:textId="77777777" w:rsidR="00131D25" w:rsidRPr="00131D2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131D25">
        <w:rPr>
          <w:rFonts w:ascii="Palatino Linotype" w:eastAsia="Calibri" w:hAnsi="Palatino Linotype"/>
          <w:szCs w:val="22"/>
          <w:lang w:val="en-GB" w:eastAsia="en-US"/>
        </w:rPr>
        <w:t xml:space="preserve">A selection of works from the artistic fonds are now on display at La Biennale’s headquarters in Ca' </w:t>
      </w:r>
      <w:proofErr w:type="spellStart"/>
      <w:r w:rsidRPr="00131D25">
        <w:rPr>
          <w:rFonts w:ascii="Palatino Linotype" w:eastAsia="Calibri" w:hAnsi="Palatino Linotype"/>
          <w:szCs w:val="22"/>
          <w:lang w:val="en-GB" w:eastAsia="en-US"/>
        </w:rPr>
        <w:t>Giustinian</w:t>
      </w:r>
      <w:proofErr w:type="spellEnd"/>
      <w:r w:rsidRPr="00131D25">
        <w:rPr>
          <w:rFonts w:ascii="Palatino Linotype" w:eastAsia="Calibri" w:hAnsi="Palatino Linotype"/>
          <w:szCs w:val="22"/>
          <w:lang w:val="en-GB" w:eastAsia="en-US"/>
        </w:rPr>
        <w:t xml:space="preserve">. </w:t>
      </w:r>
    </w:p>
    <w:p w14:paraId="6D5A632A" w14:textId="77777777" w:rsidR="00131D25" w:rsidRPr="00D63050" w:rsidRDefault="00131D25" w:rsidP="00BD0ED0">
      <w:pPr>
        <w:pStyle w:val="rtejustify"/>
        <w:shd w:val="clear" w:color="auto" w:fill="FFFFFF"/>
        <w:spacing w:before="0" w:beforeAutospacing="0" w:after="0" w:afterAutospacing="0"/>
        <w:jc w:val="both"/>
        <w:rPr>
          <w:rFonts w:ascii="Palatino Linotype" w:eastAsia="Calibri" w:hAnsi="Palatino Linotype"/>
          <w:sz w:val="22"/>
          <w:szCs w:val="22"/>
          <w:lang w:val="en-GB" w:eastAsia="en-US"/>
        </w:rPr>
      </w:pPr>
    </w:p>
    <w:p w14:paraId="0B517F46" w14:textId="77777777" w:rsidR="0017231F" w:rsidRDefault="0017231F"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p>
    <w:p w14:paraId="33FFCB7F" w14:textId="77777777" w:rsidR="0017231F" w:rsidRDefault="0017231F"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p>
    <w:p w14:paraId="3F9B3F8A" w14:textId="508C5E05" w:rsidR="00131D25" w:rsidRPr="00F015A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F015A5">
        <w:rPr>
          <w:rFonts w:ascii="Palatino Linotype" w:eastAsia="Calibri" w:hAnsi="Palatino Linotype"/>
          <w:szCs w:val="22"/>
          <w:lang w:val="en-GB" w:eastAsia="en-US"/>
        </w:rPr>
        <w:t xml:space="preserve">Over the past </w:t>
      </w:r>
      <w:r w:rsidR="00FA13BE" w:rsidRPr="00F015A5">
        <w:rPr>
          <w:rFonts w:ascii="Palatino Linotype" w:eastAsia="Calibri" w:hAnsi="Palatino Linotype"/>
          <w:szCs w:val="22"/>
          <w:lang w:val="en-GB" w:eastAsia="en-US"/>
        </w:rPr>
        <w:t xml:space="preserve">three </w:t>
      </w:r>
      <w:r w:rsidRPr="00F015A5">
        <w:rPr>
          <w:rFonts w:ascii="Palatino Linotype" w:eastAsia="Calibri" w:hAnsi="Palatino Linotype"/>
          <w:szCs w:val="22"/>
          <w:lang w:val="en-GB" w:eastAsia="en-US"/>
        </w:rPr>
        <w:t>yea</w:t>
      </w:r>
      <w:r w:rsidR="00FA13BE" w:rsidRPr="00F015A5">
        <w:rPr>
          <w:rFonts w:ascii="Palatino Linotype" w:eastAsia="Calibri" w:hAnsi="Palatino Linotype"/>
          <w:szCs w:val="22"/>
          <w:lang w:val="en-GB" w:eastAsia="en-US"/>
        </w:rPr>
        <w:t>rs</w:t>
      </w:r>
      <w:r w:rsidRPr="00F015A5">
        <w:rPr>
          <w:rFonts w:ascii="Palatino Linotype" w:eastAsia="Calibri" w:hAnsi="Palatino Linotype"/>
          <w:szCs w:val="22"/>
          <w:lang w:val="en-GB" w:eastAsia="en-US"/>
        </w:rPr>
        <w:t xml:space="preserve">, La Biennale di Venezia has worked to reinforce the activities of its Historic Archive, which is currently restoring additional spaces within the Arsenale, with the purpose of developing a </w:t>
      </w:r>
      <w:r w:rsidRPr="00F015A5">
        <w:rPr>
          <w:rFonts w:ascii="Palatino Linotype" w:eastAsia="Calibri" w:hAnsi="Palatino Linotype"/>
          <w:b/>
          <w:bCs/>
          <w:szCs w:val="22"/>
          <w:lang w:val="en-GB" w:eastAsia="en-US"/>
        </w:rPr>
        <w:t xml:space="preserve">new International Centre for Research on Contemporary Art </w:t>
      </w:r>
      <w:r w:rsidRPr="00F015A5">
        <w:rPr>
          <w:rFonts w:ascii="Palatino Linotype" w:eastAsia="Calibri" w:hAnsi="Palatino Linotype"/>
          <w:szCs w:val="22"/>
          <w:lang w:val="en-GB" w:eastAsia="en-US"/>
        </w:rPr>
        <w:t xml:space="preserve">around the Archive, a permanent hub inaugurated in 2021 the mission of which is to build relationships and projects with students, researchers, cultural institutions and national and international research institutes. </w:t>
      </w:r>
    </w:p>
    <w:p w14:paraId="41E15F95" w14:textId="77777777" w:rsidR="00FA13BE" w:rsidRDefault="00131D25" w:rsidP="00BD0ED0">
      <w:pPr>
        <w:jc w:val="both"/>
        <w:rPr>
          <w:rFonts w:ascii="Palatino Linotype" w:hAnsi="Palatino Linotype"/>
          <w:lang w:val="en-GB"/>
        </w:rPr>
      </w:pPr>
      <w:r w:rsidRPr="00F015A5">
        <w:rPr>
          <w:rFonts w:ascii="Palatino Linotype" w:eastAsia="Calibri" w:hAnsi="Palatino Linotype"/>
          <w:szCs w:val="22"/>
          <w:lang w:val="en-GB"/>
        </w:rPr>
        <w:t xml:space="preserve">In </w:t>
      </w:r>
      <w:r w:rsidR="00351735" w:rsidRPr="00F015A5">
        <w:rPr>
          <w:rFonts w:ascii="Palatino Linotype" w:eastAsia="Calibri" w:hAnsi="Palatino Linotype"/>
          <w:szCs w:val="22"/>
          <w:lang w:val="en-GB"/>
        </w:rPr>
        <w:t>2024</w:t>
      </w:r>
      <w:r w:rsidRPr="00F015A5">
        <w:rPr>
          <w:rFonts w:ascii="Palatino Linotype" w:eastAsia="Calibri" w:hAnsi="Palatino Linotype"/>
          <w:szCs w:val="22"/>
          <w:lang w:val="en-GB"/>
        </w:rPr>
        <w:t xml:space="preserve">, a research project was consolidated to draft a </w:t>
      </w:r>
      <w:r w:rsidRPr="00F015A5">
        <w:rPr>
          <w:rFonts w:ascii="Palatino Linotype" w:eastAsia="Calibri" w:hAnsi="Palatino Linotype"/>
          <w:b/>
          <w:bCs/>
          <w:szCs w:val="22"/>
          <w:lang w:val="en-GB"/>
        </w:rPr>
        <w:t>geopolitical map of the artists who have participated in the activities of all the Biennale Departments over the past 20 years</w:t>
      </w:r>
      <w:r w:rsidRPr="00F015A5">
        <w:rPr>
          <w:rFonts w:ascii="Palatino Linotype" w:eastAsia="Calibri" w:hAnsi="Palatino Linotype"/>
          <w:szCs w:val="22"/>
          <w:lang w:val="en-GB"/>
        </w:rPr>
        <w:t xml:space="preserve">, developed in collaboration with the students of Ca’ Foscari, IUAV, </w:t>
      </w:r>
      <w:proofErr w:type="spellStart"/>
      <w:r w:rsidRPr="00F015A5">
        <w:rPr>
          <w:rFonts w:ascii="Palatino Linotype" w:eastAsia="Calibri" w:hAnsi="Palatino Linotype"/>
          <w:szCs w:val="22"/>
          <w:lang w:val="en-GB"/>
        </w:rPr>
        <w:t>Università</w:t>
      </w:r>
      <w:proofErr w:type="spellEnd"/>
      <w:r w:rsidRPr="00F015A5">
        <w:rPr>
          <w:rFonts w:ascii="Palatino Linotype" w:eastAsia="Calibri" w:hAnsi="Palatino Linotype"/>
          <w:szCs w:val="22"/>
          <w:lang w:val="en-GB"/>
        </w:rPr>
        <w:t xml:space="preserve"> La Sapienza in Rome, IULM, Accademia di Belle Arti and the Conservatory of Music Benedetto Marcello in Venice. </w:t>
      </w:r>
      <w:r w:rsidR="00FA13BE" w:rsidRPr="00F015A5">
        <w:rPr>
          <w:rFonts w:ascii="Palatino Linotype" w:hAnsi="Palatino Linotype"/>
          <w:lang w:val="en-GB"/>
        </w:rPr>
        <w:t>The next step involving the 60 students who participated in this second phase, with nine study groups rotating through the end of 2024, was to dedicate their efforts to implementing the data base and writing scientific articles focusing on a specific case study.</w:t>
      </w:r>
    </w:p>
    <w:p w14:paraId="7E1CB7C8" w14:textId="77777777" w:rsidR="00131D2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131D25">
        <w:rPr>
          <w:rFonts w:ascii="Palatino Linotype" w:eastAsia="Calibri" w:hAnsi="Palatino Linotype"/>
          <w:szCs w:val="22"/>
          <w:lang w:val="en-GB" w:eastAsia="en-US"/>
        </w:rPr>
        <w:t>The goal of this phase is to gather a collection of case studies of artists for publication, building on the quantitative research conducted during the first cycle and splicing in qualitative contributions for a three-dimensional reflection on contemporary art and its social context.</w:t>
      </w:r>
    </w:p>
    <w:p w14:paraId="2EC38000" w14:textId="77777777" w:rsidR="00131D25" w:rsidRDefault="00131D25" w:rsidP="00BD0ED0">
      <w:pPr>
        <w:pStyle w:val="rtejustify"/>
        <w:shd w:val="clear" w:color="auto" w:fill="FFFFFF"/>
        <w:spacing w:before="0" w:beforeAutospacing="0" w:after="0" w:afterAutospacing="0"/>
        <w:jc w:val="both"/>
        <w:rPr>
          <w:rFonts w:ascii="Palatino Linotype" w:eastAsia="Calibri" w:hAnsi="Palatino Linotype"/>
          <w:sz w:val="22"/>
          <w:szCs w:val="22"/>
          <w:lang w:val="en-GB" w:eastAsia="en-US"/>
        </w:rPr>
      </w:pPr>
    </w:p>
    <w:p w14:paraId="1D123BB8" w14:textId="77777777" w:rsidR="003406D2" w:rsidRPr="00BD0ED0" w:rsidRDefault="00131D25" w:rsidP="00BD0ED0">
      <w:pPr>
        <w:jc w:val="both"/>
        <w:rPr>
          <w:rFonts w:ascii="Palatino Linotype" w:hAnsi="Palatino Linotype"/>
          <w:i/>
          <w:iCs/>
          <w:lang w:val="en-US"/>
        </w:rPr>
      </w:pPr>
      <w:r w:rsidRPr="00F015A5">
        <w:rPr>
          <w:rFonts w:ascii="Palatino Linotype" w:eastAsia="Calibri" w:hAnsi="Palatino Linotype"/>
          <w:szCs w:val="22"/>
          <w:lang w:val="en-GB"/>
        </w:rPr>
        <w:t xml:space="preserve">As a further complementary course of study </w:t>
      </w:r>
      <w:r w:rsidR="00FA13BE" w:rsidRPr="00F015A5">
        <w:rPr>
          <w:rFonts w:ascii="Palatino Linotype" w:eastAsia="Calibri" w:hAnsi="Palatino Linotype"/>
          <w:szCs w:val="22"/>
          <w:lang w:val="en-GB"/>
        </w:rPr>
        <w:t>based on the</w:t>
      </w:r>
      <w:r w:rsidRPr="00F015A5">
        <w:rPr>
          <w:rFonts w:ascii="Palatino Linotype" w:eastAsia="Calibri" w:hAnsi="Palatino Linotype"/>
          <w:szCs w:val="22"/>
          <w:lang w:val="en-GB"/>
        </w:rPr>
        <w:t xml:space="preserve"> outcomes of the research into the geopolitical mapping of the artists</w:t>
      </w:r>
      <w:r w:rsidR="00FA13BE" w:rsidRPr="00F015A5">
        <w:rPr>
          <w:rFonts w:ascii="Palatino Linotype" w:eastAsia="Calibri" w:hAnsi="Palatino Linotype"/>
          <w:szCs w:val="22"/>
          <w:lang w:val="en-GB"/>
        </w:rPr>
        <w:t>,</w:t>
      </w:r>
      <w:r w:rsidRPr="00F015A5">
        <w:rPr>
          <w:rFonts w:ascii="Palatino Linotype" w:eastAsia="Calibri" w:hAnsi="Palatino Linotype"/>
          <w:szCs w:val="22"/>
          <w:lang w:val="en-GB"/>
        </w:rPr>
        <w:t xml:space="preserve"> a series of workshops titled “</w:t>
      </w:r>
      <w:proofErr w:type="spellStart"/>
      <w:r w:rsidRPr="00F015A5">
        <w:rPr>
          <w:rFonts w:ascii="Palatino Linotype" w:eastAsia="Calibri" w:hAnsi="Palatino Linotype"/>
          <w:b/>
          <w:bCs/>
          <w:szCs w:val="22"/>
          <w:lang w:val="en-GB"/>
        </w:rPr>
        <w:t>Laboratorio</w:t>
      </w:r>
      <w:proofErr w:type="spellEnd"/>
      <w:r w:rsidRPr="00F015A5">
        <w:rPr>
          <w:rFonts w:ascii="Palatino Linotype" w:eastAsia="Calibri" w:hAnsi="Palatino Linotype"/>
          <w:b/>
          <w:bCs/>
          <w:szCs w:val="22"/>
          <w:lang w:val="en-GB"/>
        </w:rPr>
        <w:t xml:space="preserve"> </w:t>
      </w:r>
      <w:proofErr w:type="spellStart"/>
      <w:r w:rsidRPr="00F015A5">
        <w:rPr>
          <w:rFonts w:ascii="Palatino Linotype" w:eastAsia="Calibri" w:hAnsi="Palatino Linotype"/>
          <w:b/>
          <w:bCs/>
          <w:szCs w:val="22"/>
          <w:lang w:val="en-GB"/>
        </w:rPr>
        <w:t>Archivio</w:t>
      </w:r>
      <w:proofErr w:type="spellEnd"/>
      <w:r w:rsidRPr="00F015A5">
        <w:rPr>
          <w:rFonts w:ascii="Palatino Linotype" w:eastAsia="Calibri" w:hAnsi="Palatino Linotype"/>
          <w:b/>
          <w:bCs/>
          <w:szCs w:val="22"/>
          <w:lang w:val="en-GB"/>
        </w:rPr>
        <w:t>”</w:t>
      </w:r>
      <w:r w:rsidRPr="00F015A5">
        <w:rPr>
          <w:rFonts w:ascii="Palatino Linotype" w:eastAsia="Calibri" w:hAnsi="Palatino Linotype"/>
          <w:szCs w:val="22"/>
          <w:lang w:val="en-GB"/>
        </w:rPr>
        <w:t xml:space="preserve"> </w:t>
      </w:r>
      <w:r w:rsidR="00FA13BE" w:rsidRPr="00F015A5">
        <w:rPr>
          <w:rFonts w:ascii="Palatino Linotype" w:eastAsia="Calibri" w:hAnsi="Palatino Linotype"/>
          <w:szCs w:val="22"/>
          <w:lang w:val="en-GB"/>
        </w:rPr>
        <w:t>were launched, alongside the</w:t>
      </w:r>
      <w:r w:rsidRPr="00F015A5">
        <w:rPr>
          <w:rFonts w:ascii="Palatino Linotype" w:eastAsia="Calibri" w:hAnsi="Palatino Linotype"/>
          <w:szCs w:val="22"/>
          <w:lang w:val="en-GB"/>
        </w:rPr>
        <w:t xml:space="preserve"> </w:t>
      </w:r>
      <w:r w:rsidR="00FA13BE" w:rsidRPr="00F015A5">
        <w:rPr>
          <w:rFonts w:ascii="Palatino Linotype" w:eastAsia="Calibri" w:hAnsi="Palatino Linotype"/>
          <w:szCs w:val="22"/>
          <w:lang w:val="en-GB"/>
        </w:rPr>
        <w:t xml:space="preserve">continuing </w:t>
      </w:r>
      <w:r w:rsidRPr="00F015A5">
        <w:rPr>
          <w:rFonts w:ascii="Palatino Linotype" w:eastAsia="Calibri" w:hAnsi="Palatino Linotype"/>
          <w:b/>
          <w:bCs/>
          <w:szCs w:val="22"/>
          <w:lang w:val="en-GB"/>
        </w:rPr>
        <w:t xml:space="preserve">College ASAC </w:t>
      </w:r>
      <w:r w:rsidR="00FA13BE" w:rsidRPr="00F015A5">
        <w:rPr>
          <w:rFonts w:ascii="Palatino Linotype" w:eastAsia="Calibri" w:hAnsi="Palatino Linotype"/>
          <w:b/>
          <w:bCs/>
          <w:szCs w:val="22"/>
          <w:lang w:val="en-GB"/>
        </w:rPr>
        <w:t>W</w:t>
      </w:r>
      <w:r w:rsidRPr="00F015A5">
        <w:rPr>
          <w:rFonts w:ascii="Palatino Linotype" w:eastAsia="Calibri" w:hAnsi="Palatino Linotype"/>
          <w:b/>
          <w:bCs/>
          <w:szCs w:val="22"/>
          <w:lang w:val="en-GB"/>
        </w:rPr>
        <w:t xml:space="preserve">riting in </w:t>
      </w:r>
      <w:r w:rsidR="00FA13BE" w:rsidRPr="00F015A5">
        <w:rPr>
          <w:rFonts w:ascii="Palatino Linotype" w:eastAsia="Calibri" w:hAnsi="Palatino Linotype"/>
          <w:b/>
          <w:bCs/>
          <w:szCs w:val="22"/>
          <w:lang w:val="en-GB"/>
        </w:rPr>
        <w:t>R</w:t>
      </w:r>
      <w:r w:rsidRPr="00F015A5">
        <w:rPr>
          <w:rFonts w:ascii="Palatino Linotype" w:eastAsia="Calibri" w:hAnsi="Palatino Linotype"/>
          <w:b/>
          <w:bCs/>
          <w:szCs w:val="22"/>
          <w:lang w:val="en-GB"/>
        </w:rPr>
        <w:t>esidence</w:t>
      </w:r>
      <w:r w:rsidR="00FA13BE" w:rsidRPr="00F015A5">
        <w:rPr>
          <w:rFonts w:ascii="Palatino Linotype" w:eastAsia="Calibri" w:hAnsi="Palatino Linotype"/>
          <w:b/>
          <w:bCs/>
          <w:szCs w:val="22"/>
          <w:lang w:val="en-GB"/>
        </w:rPr>
        <w:t xml:space="preserve"> </w:t>
      </w:r>
      <w:r w:rsidR="00FA13BE" w:rsidRPr="00F015A5">
        <w:rPr>
          <w:rFonts w:ascii="Palatino Linotype" w:eastAsia="Calibri" w:hAnsi="Palatino Linotype"/>
          <w:szCs w:val="22"/>
          <w:lang w:val="en-GB"/>
        </w:rPr>
        <w:t>programme</w:t>
      </w:r>
      <w:r w:rsidRPr="00F015A5">
        <w:rPr>
          <w:rFonts w:ascii="Palatino Linotype" w:eastAsia="Calibri" w:hAnsi="Palatino Linotype"/>
          <w:szCs w:val="22"/>
          <w:lang w:val="en-GB"/>
        </w:rPr>
        <w:t xml:space="preserve">, now in its seventh edition in 2024, which involves young scholars hosted in residence to attend the various festivals and events, accompanied by their mentors. </w:t>
      </w:r>
      <w:r w:rsidR="003406D2" w:rsidRPr="00F015A5">
        <w:rPr>
          <w:rFonts w:ascii="Palatino Linotype" w:hAnsi="Palatino Linotype"/>
          <w:lang w:val="en-GB"/>
        </w:rPr>
        <w:t>Both programmes require exploring and studying the materials from the Archive, which thus becomes a residency for future critics.</w:t>
      </w:r>
      <w:r w:rsidR="003406D2">
        <w:rPr>
          <w:rFonts w:ascii="Palatino Linotype" w:hAnsi="Palatino Linotype"/>
          <w:lang w:val="en-GB"/>
        </w:rPr>
        <w:t xml:space="preserve"> </w:t>
      </w:r>
    </w:p>
    <w:p w14:paraId="5F89D2C4" w14:textId="77777777" w:rsidR="00131D25" w:rsidRPr="003406D2" w:rsidRDefault="00131D25" w:rsidP="00BD0ED0">
      <w:pPr>
        <w:pStyle w:val="rtejustify"/>
        <w:shd w:val="clear" w:color="auto" w:fill="FFFFFF"/>
        <w:spacing w:before="0" w:beforeAutospacing="0" w:after="0" w:afterAutospacing="0"/>
        <w:jc w:val="both"/>
        <w:rPr>
          <w:rFonts w:ascii="Palatino Linotype" w:eastAsia="Calibri" w:hAnsi="Palatino Linotype"/>
          <w:sz w:val="22"/>
          <w:szCs w:val="22"/>
          <w:highlight w:val="green"/>
          <w:lang w:val="en-GB" w:eastAsia="en-US"/>
        </w:rPr>
      </w:pPr>
    </w:p>
    <w:p w14:paraId="456789A3" w14:textId="77777777" w:rsidR="009C211E" w:rsidRDefault="009C211E" w:rsidP="00BD0ED0">
      <w:pPr>
        <w:jc w:val="both"/>
        <w:rPr>
          <w:rFonts w:ascii="Palatino Linotype" w:hAnsi="Palatino Linotype"/>
          <w:lang w:val="en-GB"/>
        </w:rPr>
      </w:pPr>
      <w:r w:rsidRPr="00EC3708">
        <w:rPr>
          <w:rFonts w:ascii="Palatino Linotype" w:hAnsi="Palatino Linotype"/>
          <w:lang w:val="en-GB"/>
        </w:rPr>
        <w:t>The aim of these new research projects</w:t>
      </w:r>
      <w:r>
        <w:rPr>
          <w:rFonts w:ascii="Palatino Linotype" w:hAnsi="Palatino Linotype"/>
          <w:lang w:val="en-GB"/>
        </w:rPr>
        <w:t>, in addition to writing</w:t>
      </w:r>
      <w:r w:rsidRPr="00EC3708">
        <w:rPr>
          <w:rFonts w:ascii="Palatino Linotype" w:hAnsi="Palatino Linotype"/>
          <w:lang w:val="en-GB"/>
        </w:rPr>
        <w:t xml:space="preserve"> a final paper, </w:t>
      </w:r>
      <w:r>
        <w:rPr>
          <w:rFonts w:ascii="Palatino Linotype" w:hAnsi="Palatino Linotype"/>
          <w:lang w:val="en-GB"/>
        </w:rPr>
        <w:t xml:space="preserve">is also to subsequently apply the research in practical outcomes, such as installations, conferences, workshops or small exhibitions, and to involve the participants themselves in the activities of the Fondazione, as was the case with the participants in the writing Colleges who helped to host the encounters that followed the performances of the Dance and Music festivals, and in the latter case were also involved in the making of the 2024 catalogue of activities. </w:t>
      </w:r>
    </w:p>
    <w:p w14:paraId="3018034A" w14:textId="77777777" w:rsidR="00F015A5" w:rsidRPr="00EC3708" w:rsidRDefault="00F015A5" w:rsidP="00BD0ED0">
      <w:pPr>
        <w:jc w:val="both"/>
        <w:rPr>
          <w:rFonts w:ascii="Palatino Linotype" w:hAnsi="Palatino Linotype"/>
          <w:lang w:val="en-GB"/>
        </w:rPr>
      </w:pPr>
    </w:p>
    <w:p w14:paraId="2442F5E4" w14:textId="77777777" w:rsidR="00F015A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proofErr w:type="gramStart"/>
      <w:r w:rsidRPr="00131D25">
        <w:rPr>
          <w:rFonts w:ascii="Palatino Linotype" w:eastAsia="Calibri" w:hAnsi="Palatino Linotype"/>
          <w:szCs w:val="22"/>
          <w:lang w:val="en-GB" w:eastAsia="en-US"/>
        </w:rPr>
        <w:t>The ”</w:t>
      </w:r>
      <w:proofErr w:type="spellStart"/>
      <w:r w:rsidRPr="00131D25">
        <w:rPr>
          <w:rFonts w:ascii="Palatino Linotype" w:eastAsia="Calibri" w:hAnsi="Palatino Linotype"/>
          <w:szCs w:val="22"/>
          <w:lang w:val="en-GB" w:eastAsia="en-US"/>
        </w:rPr>
        <w:t>Laboratorio</w:t>
      </w:r>
      <w:proofErr w:type="spellEnd"/>
      <w:proofErr w:type="gramEnd"/>
      <w:r w:rsidRPr="00131D25">
        <w:rPr>
          <w:rFonts w:ascii="Palatino Linotype" w:eastAsia="Calibri" w:hAnsi="Palatino Linotype"/>
          <w:szCs w:val="22"/>
          <w:lang w:val="en-GB" w:eastAsia="en-US"/>
        </w:rPr>
        <w:t xml:space="preserve"> </w:t>
      </w:r>
      <w:proofErr w:type="spellStart"/>
      <w:r w:rsidRPr="00131D25">
        <w:rPr>
          <w:rFonts w:ascii="Palatino Linotype" w:eastAsia="Calibri" w:hAnsi="Palatino Linotype"/>
          <w:szCs w:val="22"/>
          <w:lang w:val="en-GB" w:eastAsia="en-US"/>
        </w:rPr>
        <w:t>Archivio</w:t>
      </w:r>
      <w:proofErr w:type="spellEnd"/>
      <w:r w:rsidRPr="00131D25">
        <w:rPr>
          <w:rFonts w:ascii="Palatino Linotype" w:eastAsia="Calibri" w:hAnsi="Palatino Linotype"/>
          <w:szCs w:val="22"/>
          <w:lang w:val="en-GB" w:eastAsia="en-US"/>
        </w:rPr>
        <w:t xml:space="preserve">”, more specifically, will develop interdisciplinary research programmes that will involve recent university graduates and graduates under the age of 30, selected through a call by La Biennale di Venezia, and guided by a mentor to discuss </w:t>
      </w:r>
    </w:p>
    <w:p w14:paraId="37DFF4A9" w14:textId="77777777" w:rsidR="00F015A5" w:rsidRDefault="00F015A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p>
    <w:p w14:paraId="25B9C027" w14:textId="77777777" w:rsidR="00F015A5" w:rsidRDefault="00F015A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p>
    <w:p w14:paraId="4FEE6A81" w14:textId="77777777" w:rsidR="0017231F" w:rsidRDefault="0017231F"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p>
    <w:p w14:paraId="1A842B07" w14:textId="77777777" w:rsidR="0017231F" w:rsidRDefault="0017231F"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p>
    <w:p w14:paraId="620D59F4" w14:textId="0878B9FF" w:rsidR="00131D25" w:rsidRPr="00131D2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131D25">
        <w:rPr>
          <w:rFonts w:ascii="Palatino Linotype" w:eastAsia="Calibri" w:hAnsi="Palatino Linotype"/>
          <w:szCs w:val="22"/>
          <w:lang w:val="en-GB" w:eastAsia="en-US"/>
        </w:rPr>
        <w:t>issues, key words and events that have characterized the life of La Biennale and that emerge from the results of the mapping project. The young people will participate in a specific programme of encounters and study sessions, a six-month process that will conclude with the writing of scientific papers and the presentation of the results of their study. These outcomes will in turn become available to be developed for specific applications: installations, exhibitions and performances.</w:t>
      </w:r>
    </w:p>
    <w:p w14:paraId="3540D1EA" w14:textId="77777777" w:rsidR="00131D25" w:rsidRPr="00D63050" w:rsidRDefault="00131D25" w:rsidP="00BD0ED0">
      <w:pPr>
        <w:pStyle w:val="rtejustify"/>
        <w:shd w:val="clear" w:color="auto" w:fill="FFFFFF"/>
        <w:spacing w:before="0" w:beforeAutospacing="0" w:after="0" w:afterAutospacing="0"/>
        <w:jc w:val="both"/>
        <w:rPr>
          <w:rFonts w:ascii="Palatino Linotype" w:eastAsia="Calibri" w:hAnsi="Palatino Linotype"/>
          <w:sz w:val="22"/>
          <w:szCs w:val="22"/>
          <w:lang w:val="en-GB" w:eastAsia="en-US"/>
        </w:rPr>
      </w:pPr>
    </w:p>
    <w:p w14:paraId="12C1C38B" w14:textId="77777777" w:rsidR="00131D25" w:rsidRPr="00131D2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131D25">
        <w:rPr>
          <w:rFonts w:ascii="Palatino Linotype" w:eastAsia="Calibri" w:hAnsi="Palatino Linotype"/>
          <w:szCs w:val="22"/>
          <w:lang w:val="en-GB" w:eastAsia="en-US"/>
        </w:rPr>
        <w:t>The Historic Archive’s Research Centre will renew the following activities for the year 2024:</w:t>
      </w:r>
    </w:p>
    <w:p w14:paraId="2E77748D" w14:textId="77777777" w:rsidR="00131D25" w:rsidRPr="00F015A5" w:rsidRDefault="00131D25" w:rsidP="00BD0ED0">
      <w:pPr>
        <w:pStyle w:val="rtejustify"/>
        <w:shd w:val="clear" w:color="auto" w:fill="FFFFFF"/>
        <w:spacing w:before="0" w:beforeAutospacing="0" w:after="0" w:afterAutospacing="0"/>
        <w:jc w:val="both"/>
        <w:rPr>
          <w:rFonts w:ascii="Palatino Linotype" w:eastAsia="Calibri" w:hAnsi="Palatino Linotype"/>
          <w:sz w:val="10"/>
          <w:szCs w:val="10"/>
          <w:lang w:val="en-GB" w:eastAsia="en-US"/>
        </w:rPr>
      </w:pPr>
    </w:p>
    <w:p w14:paraId="37BF22E2" w14:textId="77777777" w:rsidR="00996D53" w:rsidRPr="00F015A5" w:rsidRDefault="00131D25" w:rsidP="00BD0ED0">
      <w:pPr>
        <w:pStyle w:val="rtejustify"/>
        <w:numPr>
          <w:ilvl w:val="0"/>
          <w:numId w:val="2"/>
        </w:numPr>
        <w:shd w:val="clear" w:color="auto" w:fill="FFFFFF"/>
        <w:spacing w:before="0" w:beforeAutospacing="0" w:after="0" w:afterAutospacing="0"/>
        <w:jc w:val="both"/>
        <w:rPr>
          <w:rFonts w:ascii="Palatino Linotype" w:eastAsia="Calibri" w:hAnsi="Palatino Linotype"/>
          <w:szCs w:val="22"/>
          <w:lang w:val="en-GB" w:eastAsia="en-US"/>
        </w:rPr>
      </w:pPr>
      <w:r w:rsidRPr="00F015A5">
        <w:rPr>
          <w:rFonts w:ascii="Palatino Linotype" w:eastAsia="Calibri" w:hAnsi="Palatino Linotype"/>
          <w:szCs w:val="22"/>
          <w:lang w:val="en-GB" w:eastAsia="en-US"/>
        </w:rPr>
        <w:t xml:space="preserve">A calendar of </w:t>
      </w:r>
      <w:r w:rsidRPr="00F015A5">
        <w:rPr>
          <w:rFonts w:ascii="Palatino Linotype" w:eastAsia="Calibri" w:hAnsi="Palatino Linotype"/>
          <w:b/>
          <w:bCs/>
          <w:szCs w:val="22"/>
          <w:lang w:val="en-GB" w:eastAsia="en-US"/>
        </w:rPr>
        <w:t xml:space="preserve">conferences, book presentations, lectures about artists </w:t>
      </w:r>
      <w:r w:rsidRPr="00F015A5">
        <w:rPr>
          <w:rFonts w:ascii="Palatino Linotype" w:eastAsia="Calibri" w:hAnsi="Palatino Linotype"/>
          <w:szCs w:val="22"/>
          <w:lang w:val="en-GB" w:eastAsia="en-US"/>
        </w:rPr>
        <w:t xml:space="preserve">who have participated in the Biennale from its foundation to the present day, curated by ASAC in collaboration with key figures in the world of the arts, including critics, journalists, university professors, current and past artistic directors and professional artists, for an audience of students and researchers. The aim is two-fold: to foster knowledge about artists, living or of the past, creating dialogues and reflections about their contemporary significance, to trigger the desire to visit archives, places and exhibitions associated with them, to stimulate curiosity and the impulse to further explore the materials in the archives of La Biennale di Venezia itself, and lastly to create a loyal audience not only of users but of visitors to the Archive and its Library. </w:t>
      </w:r>
    </w:p>
    <w:p w14:paraId="3AAA13E4" w14:textId="77777777" w:rsidR="00131D25" w:rsidRPr="00F015A5" w:rsidRDefault="00131D25" w:rsidP="00BD0ED0">
      <w:pPr>
        <w:pStyle w:val="rtejustify"/>
        <w:numPr>
          <w:ilvl w:val="0"/>
          <w:numId w:val="2"/>
        </w:numPr>
        <w:shd w:val="clear" w:color="auto" w:fill="FFFFFF"/>
        <w:spacing w:before="0" w:beforeAutospacing="0" w:after="0" w:afterAutospacing="0"/>
        <w:jc w:val="both"/>
        <w:rPr>
          <w:rFonts w:ascii="Palatino Linotype" w:eastAsia="Calibri" w:hAnsi="Palatino Linotype"/>
          <w:szCs w:val="22"/>
          <w:lang w:val="en-GB" w:eastAsia="en-US"/>
        </w:rPr>
      </w:pPr>
      <w:r w:rsidRPr="00131D25">
        <w:rPr>
          <w:rFonts w:ascii="Palatino Linotype" w:eastAsia="Calibri" w:hAnsi="Palatino Linotype"/>
          <w:szCs w:val="22"/>
          <w:lang w:val="en-GB" w:eastAsia="en-US"/>
        </w:rPr>
        <w:t xml:space="preserve">An additional commitment is the </w:t>
      </w:r>
      <w:r w:rsidRPr="00131D25">
        <w:rPr>
          <w:rFonts w:ascii="Palatino Linotype" w:eastAsia="Calibri" w:hAnsi="Palatino Linotype"/>
          <w:b/>
          <w:bCs/>
          <w:szCs w:val="22"/>
          <w:lang w:val="en-GB" w:eastAsia="en-US"/>
        </w:rPr>
        <w:t xml:space="preserve">support and development of special art projects </w:t>
      </w:r>
      <w:r w:rsidRPr="00131D25">
        <w:rPr>
          <w:rFonts w:ascii="Palatino Linotype" w:eastAsia="Calibri" w:hAnsi="Palatino Linotype"/>
          <w:szCs w:val="22"/>
          <w:lang w:val="en-GB" w:eastAsia="en-US"/>
        </w:rPr>
        <w:t>that dialogue with the historical archive, such as the new production of the opera “</w:t>
      </w:r>
      <w:proofErr w:type="spellStart"/>
      <w:r w:rsidRPr="00131D25">
        <w:rPr>
          <w:rFonts w:ascii="Palatino Linotype" w:eastAsia="Calibri" w:hAnsi="Palatino Linotype"/>
          <w:szCs w:val="22"/>
          <w:lang w:val="en-GB" w:eastAsia="en-US"/>
        </w:rPr>
        <w:t>Prometeo</w:t>
      </w:r>
      <w:proofErr w:type="spellEnd"/>
      <w:r w:rsidRPr="00131D25">
        <w:rPr>
          <w:rFonts w:ascii="Palatino Linotype" w:eastAsia="Calibri" w:hAnsi="Palatino Linotype"/>
          <w:szCs w:val="22"/>
          <w:lang w:val="en-GB" w:eastAsia="en-US"/>
        </w:rPr>
        <w:t xml:space="preserve">” in collaboration with the Fondazione </w:t>
      </w:r>
      <w:proofErr w:type="spellStart"/>
      <w:r w:rsidRPr="00131D25">
        <w:rPr>
          <w:rFonts w:ascii="Palatino Linotype" w:eastAsia="Calibri" w:hAnsi="Palatino Linotype"/>
          <w:szCs w:val="22"/>
          <w:lang w:val="en-GB" w:eastAsia="en-US"/>
        </w:rPr>
        <w:t>Archivio</w:t>
      </w:r>
      <w:proofErr w:type="spellEnd"/>
      <w:r w:rsidRPr="00131D25">
        <w:rPr>
          <w:rFonts w:ascii="Palatino Linotype" w:eastAsia="Calibri" w:hAnsi="Palatino Linotype"/>
          <w:szCs w:val="22"/>
          <w:lang w:val="en-GB" w:eastAsia="en-US"/>
        </w:rPr>
        <w:t xml:space="preserve"> Luigi Nono and the DMT Department of La Biennale, staged on January 26</w:t>
      </w:r>
      <w:r w:rsidRPr="00131D25">
        <w:rPr>
          <w:rFonts w:ascii="Palatino Linotype" w:eastAsia="Calibri" w:hAnsi="Palatino Linotype"/>
          <w:szCs w:val="22"/>
          <w:vertAlign w:val="superscript"/>
          <w:lang w:val="en-GB" w:eastAsia="en-US"/>
        </w:rPr>
        <w:t>th</w:t>
      </w:r>
      <w:r w:rsidRPr="00131D25">
        <w:rPr>
          <w:rFonts w:ascii="Palatino Linotype" w:eastAsia="Calibri" w:hAnsi="Palatino Linotype"/>
          <w:szCs w:val="22"/>
          <w:lang w:val="en-GB" w:eastAsia="en-US"/>
        </w:rPr>
        <w:t xml:space="preserve"> through 29</w:t>
      </w:r>
      <w:r w:rsidRPr="00131D25">
        <w:rPr>
          <w:rFonts w:ascii="Palatino Linotype" w:eastAsia="Calibri" w:hAnsi="Palatino Linotype"/>
          <w:szCs w:val="22"/>
          <w:vertAlign w:val="superscript"/>
          <w:lang w:val="en-GB" w:eastAsia="en-US"/>
        </w:rPr>
        <w:t>th</w:t>
      </w:r>
      <w:r w:rsidRPr="00131D25">
        <w:rPr>
          <w:rFonts w:ascii="Palatino Linotype" w:eastAsia="Calibri" w:hAnsi="Palatino Linotype"/>
          <w:szCs w:val="22"/>
          <w:lang w:val="en-GB" w:eastAsia="en-US"/>
        </w:rPr>
        <w:t xml:space="preserve"> this year in </w:t>
      </w:r>
      <w:r w:rsidRPr="00F015A5">
        <w:rPr>
          <w:rFonts w:ascii="Palatino Linotype" w:eastAsia="Calibri" w:hAnsi="Palatino Linotype"/>
          <w:szCs w:val="22"/>
          <w:lang w:val="en-GB" w:eastAsia="en-US"/>
        </w:rPr>
        <w:t xml:space="preserve">the Church of San Lorenzo. </w:t>
      </w:r>
    </w:p>
    <w:p w14:paraId="29C9D8DD" w14:textId="77777777" w:rsidR="00131D25" w:rsidRPr="00F015A5" w:rsidRDefault="00337AD6" w:rsidP="00BD0ED0">
      <w:pPr>
        <w:pStyle w:val="rtejustify"/>
        <w:numPr>
          <w:ilvl w:val="0"/>
          <w:numId w:val="2"/>
        </w:numPr>
        <w:shd w:val="clear" w:color="auto" w:fill="FFFFFF"/>
        <w:spacing w:before="0" w:beforeAutospacing="0" w:after="0" w:afterAutospacing="0"/>
        <w:jc w:val="both"/>
        <w:rPr>
          <w:rFonts w:ascii="Palatino Linotype" w:eastAsia="Calibri" w:hAnsi="Palatino Linotype"/>
          <w:szCs w:val="22"/>
          <w:lang w:val="en-GB" w:eastAsia="en-US"/>
        </w:rPr>
      </w:pPr>
      <w:r w:rsidRPr="00F015A5">
        <w:rPr>
          <w:rFonts w:ascii="Palatino Linotype" w:eastAsia="Calibri" w:hAnsi="Palatino Linotype"/>
          <w:b/>
          <w:bCs/>
          <w:szCs w:val="22"/>
          <w:lang w:val="en-GB" w:eastAsia="en-US"/>
        </w:rPr>
        <w:t>ASAC e</w:t>
      </w:r>
      <w:r w:rsidR="00131D25" w:rsidRPr="00F015A5">
        <w:rPr>
          <w:rFonts w:ascii="Palatino Linotype" w:eastAsia="Calibri" w:hAnsi="Palatino Linotype"/>
          <w:b/>
          <w:bCs/>
          <w:szCs w:val="22"/>
          <w:lang w:val="en-GB" w:eastAsia="en-US"/>
        </w:rPr>
        <w:t xml:space="preserve">xhibitions </w:t>
      </w:r>
      <w:r w:rsidR="00131D25" w:rsidRPr="00F015A5">
        <w:rPr>
          <w:rFonts w:ascii="Palatino Linotype" w:eastAsia="Calibri" w:hAnsi="Palatino Linotype"/>
          <w:szCs w:val="22"/>
          <w:lang w:val="en-GB" w:eastAsia="en-US"/>
        </w:rPr>
        <w:t>curated directly by the Artistic Directors of each department. In 202</w:t>
      </w:r>
      <w:r w:rsidR="00996D53" w:rsidRPr="00F015A5">
        <w:rPr>
          <w:rFonts w:ascii="Palatino Linotype" w:eastAsia="Calibri" w:hAnsi="Palatino Linotype"/>
          <w:szCs w:val="22"/>
          <w:lang w:val="en-GB" w:eastAsia="en-US"/>
        </w:rPr>
        <w:t>4</w:t>
      </w:r>
      <w:r w:rsidR="00131D25" w:rsidRPr="00F015A5">
        <w:rPr>
          <w:rFonts w:ascii="Palatino Linotype" w:eastAsia="Calibri" w:hAnsi="Palatino Linotype"/>
          <w:szCs w:val="22"/>
          <w:lang w:val="en-GB" w:eastAsia="en-US"/>
        </w:rPr>
        <w:t xml:space="preserve">, </w:t>
      </w:r>
      <w:r w:rsidR="00996D53" w:rsidRPr="00F015A5">
        <w:rPr>
          <w:rFonts w:ascii="Palatino Linotype" w:eastAsia="Calibri" w:hAnsi="Palatino Linotype"/>
          <w:szCs w:val="22"/>
          <w:lang w:val="en-GB" w:eastAsia="en-US"/>
        </w:rPr>
        <w:t>the</w:t>
      </w:r>
      <w:r w:rsidR="00131D25" w:rsidRPr="00F015A5">
        <w:rPr>
          <w:rFonts w:ascii="Palatino Linotype" w:eastAsia="Calibri" w:hAnsi="Palatino Linotype"/>
          <w:szCs w:val="22"/>
          <w:lang w:val="en-GB" w:eastAsia="en-US"/>
        </w:rPr>
        <w:t xml:space="preserve"> exhibition titled </w:t>
      </w:r>
      <w:r w:rsidR="00996D53" w:rsidRPr="00F015A5">
        <w:rPr>
          <w:rFonts w:ascii="Palatino Linotype" w:eastAsia="Calibri" w:hAnsi="Palatino Linotype"/>
          <w:szCs w:val="22"/>
          <w:lang w:val="en-GB" w:eastAsia="en-US"/>
        </w:rPr>
        <w:t>“</w:t>
      </w:r>
      <w:r w:rsidR="00996D53" w:rsidRPr="00F015A5">
        <w:rPr>
          <w:rFonts w:ascii="Palatino Linotype" w:eastAsia="Calibri" w:hAnsi="Palatino Linotype"/>
          <w:i/>
          <w:iCs/>
          <w:szCs w:val="22"/>
          <w:lang w:val="en-GB" w:eastAsia="en-US"/>
        </w:rPr>
        <w:t>Iconoclasts. Women Rule Breakers at Biennale Danza</w:t>
      </w:r>
      <w:r w:rsidR="00131D25" w:rsidRPr="00F015A5">
        <w:rPr>
          <w:rFonts w:ascii="Palatino Linotype" w:eastAsia="Calibri" w:hAnsi="Palatino Linotype"/>
          <w:szCs w:val="22"/>
          <w:lang w:val="en-GB" w:eastAsia="en-US"/>
        </w:rPr>
        <w:t xml:space="preserve">" was curated </w:t>
      </w:r>
      <w:r w:rsidR="00996D53" w:rsidRPr="00F015A5">
        <w:rPr>
          <w:rFonts w:ascii="Palatino Linotype" w:eastAsia="Calibri" w:hAnsi="Palatino Linotype"/>
          <w:szCs w:val="22"/>
          <w:lang w:val="en-GB" w:eastAsia="en-US"/>
        </w:rPr>
        <w:t xml:space="preserve">by the Director Wayne McGregor with Elisa </w:t>
      </w:r>
      <w:proofErr w:type="spellStart"/>
      <w:r w:rsidR="00996D53" w:rsidRPr="00F015A5">
        <w:rPr>
          <w:rFonts w:ascii="Palatino Linotype" w:eastAsia="Calibri" w:hAnsi="Palatino Linotype"/>
          <w:szCs w:val="22"/>
          <w:lang w:val="en-GB" w:eastAsia="en-US"/>
        </w:rPr>
        <w:t>Guzzo</w:t>
      </w:r>
      <w:proofErr w:type="spellEnd"/>
      <w:r w:rsidR="00996D53" w:rsidRPr="00F015A5">
        <w:rPr>
          <w:rFonts w:ascii="Palatino Linotype" w:eastAsia="Calibri" w:hAnsi="Palatino Linotype"/>
          <w:szCs w:val="22"/>
          <w:lang w:val="en-GB" w:eastAsia="en-US"/>
        </w:rPr>
        <w:t xml:space="preserve"> </w:t>
      </w:r>
      <w:proofErr w:type="spellStart"/>
      <w:r w:rsidR="00996D53" w:rsidRPr="00F015A5">
        <w:rPr>
          <w:rFonts w:ascii="Palatino Linotype" w:eastAsia="Calibri" w:hAnsi="Palatino Linotype"/>
          <w:szCs w:val="22"/>
          <w:lang w:val="en-GB" w:eastAsia="en-US"/>
        </w:rPr>
        <w:t>Vaccarino</w:t>
      </w:r>
      <w:proofErr w:type="spellEnd"/>
      <w:r w:rsidR="00131D25" w:rsidRPr="00F015A5">
        <w:rPr>
          <w:rFonts w:ascii="Palatino Linotype" w:eastAsia="Calibri" w:hAnsi="Palatino Linotype"/>
          <w:szCs w:val="22"/>
          <w:lang w:val="en-GB" w:eastAsia="en-US"/>
        </w:rPr>
        <w:t>.</w:t>
      </w:r>
    </w:p>
    <w:p w14:paraId="3F915141" w14:textId="77777777" w:rsidR="00131D25" w:rsidRPr="00F015A5" w:rsidRDefault="00996D53" w:rsidP="00BD0ED0">
      <w:pPr>
        <w:pStyle w:val="rtejustify"/>
        <w:numPr>
          <w:ilvl w:val="0"/>
          <w:numId w:val="2"/>
        </w:numPr>
        <w:shd w:val="clear" w:color="auto" w:fill="FFFFFF"/>
        <w:spacing w:before="0" w:beforeAutospacing="0" w:after="0" w:afterAutospacing="0"/>
        <w:jc w:val="both"/>
        <w:rPr>
          <w:rFonts w:ascii="Palatino Linotype" w:eastAsia="Calibri" w:hAnsi="Palatino Linotype"/>
          <w:szCs w:val="22"/>
          <w:lang w:val="en-GB" w:eastAsia="en-US"/>
        </w:rPr>
      </w:pPr>
      <w:r w:rsidRPr="00F015A5">
        <w:rPr>
          <w:rFonts w:ascii="Palatino Linotype" w:eastAsia="Calibri" w:hAnsi="Palatino Linotype"/>
          <w:szCs w:val="22"/>
          <w:lang w:val="en-GB" w:eastAsia="en-US"/>
        </w:rPr>
        <w:t>Since</w:t>
      </w:r>
      <w:r w:rsidR="00131D25" w:rsidRPr="00F015A5">
        <w:rPr>
          <w:rFonts w:ascii="Palatino Linotype" w:eastAsia="Calibri" w:hAnsi="Palatino Linotype"/>
          <w:szCs w:val="22"/>
          <w:lang w:val="en-GB" w:eastAsia="en-US"/>
        </w:rPr>
        <w:t xml:space="preserve"> 2022, the ASAC together with the artistic directors of the Art, Dance, Music and Theatre departments </w:t>
      </w:r>
      <w:r w:rsidR="00337AD6" w:rsidRPr="00F015A5">
        <w:rPr>
          <w:rFonts w:ascii="Palatino Linotype" w:eastAsia="Calibri" w:hAnsi="Palatino Linotype"/>
          <w:szCs w:val="22"/>
          <w:lang w:val="en-GB" w:eastAsia="en-US"/>
        </w:rPr>
        <w:t>has been</w:t>
      </w:r>
      <w:r w:rsidR="005A3FF8" w:rsidRPr="00F015A5">
        <w:rPr>
          <w:rFonts w:ascii="Palatino Linotype" w:eastAsia="Calibri" w:hAnsi="Palatino Linotype"/>
          <w:szCs w:val="22"/>
          <w:lang w:val="en-GB" w:eastAsia="en-US"/>
        </w:rPr>
        <w:t xml:space="preserve"> carrying out</w:t>
      </w:r>
      <w:r w:rsidR="00131D25" w:rsidRPr="00F015A5">
        <w:rPr>
          <w:rFonts w:ascii="Palatino Linotype" w:eastAsia="Calibri" w:hAnsi="Palatino Linotype"/>
          <w:szCs w:val="22"/>
          <w:lang w:val="en-GB" w:eastAsia="en-US"/>
        </w:rPr>
        <w:t xml:space="preserve"> </w:t>
      </w:r>
      <w:r w:rsidR="00131D25" w:rsidRPr="00F015A5">
        <w:rPr>
          <w:rFonts w:ascii="Palatino Linotype" w:eastAsia="Calibri" w:hAnsi="Palatino Linotype"/>
          <w:b/>
          <w:bCs/>
          <w:szCs w:val="22"/>
          <w:lang w:val="en-GB" w:eastAsia="en-US"/>
        </w:rPr>
        <w:t>four parallel projects</w:t>
      </w:r>
      <w:r w:rsidR="00131D25" w:rsidRPr="00F015A5">
        <w:rPr>
          <w:rFonts w:ascii="Palatino Linotype" w:eastAsia="Calibri" w:hAnsi="Palatino Linotype"/>
          <w:szCs w:val="22"/>
          <w:lang w:val="en-GB" w:eastAsia="en-US"/>
        </w:rPr>
        <w:t xml:space="preserve"> </w:t>
      </w:r>
      <w:r w:rsidR="00131D25" w:rsidRPr="00F015A5">
        <w:rPr>
          <w:rFonts w:ascii="Palatino Linotype" w:eastAsia="Calibri" w:hAnsi="Palatino Linotype"/>
          <w:b/>
          <w:bCs/>
          <w:szCs w:val="22"/>
          <w:lang w:val="en-GB" w:eastAsia="en-US"/>
        </w:rPr>
        <w:t>for a</w:t>
      </w:r>
      <w:r w:rsidR="00131D25" w:rsidRPr="00F015A5">
        <w:rPr>
          <w:rFonts w:ascii="Palatino Linotype" w:eastAsia="Calibri" w:hAnsi="Palatino Linotype"/>
          <w:szCs w:val="22"/>
          <w:lang w:val="en-GB" w:eastAsia="en-US"/>
        </w:rPr>
        <w:t xml:space="preserve"> </w:t>
      </w:r>
      <w:r w:rsidR="00131D25" w:rsidRPr="00F015A5">
        <w:rPr>
          <w:rFonts w:ascii="Palatino Linotype" w:eastAsia="Calibri" w:hAnsi="Palatino Linotype"/>
          <w:b/>
          <w:bCs/>
          <w:szCs w:val="22"/>
          <w:lang w:val="en-GB" w:eastAsia="en-US"/>
        </w:rPr>
        <w:t xml:space="preserve">granular and professional documentation </w:t>
      </w:r>
      <w:r w:rsidR="00131D25" w:rsidRPr="00F015A5">
        <w:rPr>
          <w:rFonts w:ascii="Palatino Linotype" w:eastAsia="Calibri" w:hAnsi="Palatino Linotype"/>
          <w:szCs w:val="22"/>
          <w:lang w:val="en-GB" w:eastAsia="en-US"/>
        </w:rPr>
        <w:t>of the artistic events underway, to implement video and photographic materials of the Art and Architecture Exhibitions, of the Dance, Music, Theatre and Cinema festivals, establishing a platform to collect the materials produced by the Biennale offices.</w:t>
      </w:r>
    </w:p>
    <w:p w14:paraId="44E70294" w14:textId="77777777" w:rsidR="00F015A5" w:rsidRPr="00131D25" w:rsidRDefault="00F015A5" w:rsidP="00F015A5">
      <w:pPr>
        <w:pStyle w:val="rtejustify"/>
        <w:shd w:val="clear" w:color="auto" w:fill="FFFFFF"/>
        <w:spacing w:before="0" w:beforeAutospacing="0" w:after="0" w:afterAutospacing="0"/>
        <w:ind w:left="720"/>
        <w:jc w:val="both"/>
        <w:rPr>
          <w:rFonts w:ascii="Palatino Linotype" w:eastAsia="Calibri" w:hAnsi="Palatino Linotype"/>
          <w:szCs w:val="22"/>
          <w:lang w:val="en-GB" w:eastAsia="en-US"/>
        </w:rPr>
      </w:pPr>
    </w:p>
    <w:p w14:paraId="6D5ACB0B" w14:textId="77777777" w:rsidR="00131D25" w:rsidRPr="00D63050" w:rsidRDefault="00131D25" w:rsidP="00BD0ED0">
      <w:pPr>
        <w:pStyle w:val="rtejustify"/>
        <w:shd w:val="clear" w:color="auto" w:fill="FFFFFF"/>
        <w:spacing w:before="0" w:beforeAutospacing="0" w:after="0" w:afterAutospacing="0"/>
        <w:jc w:val="both"/>
        <w:rPr>
          <w:rFonts w:ascii="Palatino Linotype" w:eastAsia="Calibri" w:hAnsi="Palatino Linotype"/>
          <w:sz w:val="8"/>
          <w:szCs w:val="10"/>
          <w:lang w:val="en-GB" w:eastAsia="en-US"/>
        </w:rPr>
      </w:pPr>
    </w:p>
    <w:p w14:paraId="4F2C58AF" w14:textId="77777777" w:rsidR="00131D25" w:rsidRPr="00131D25" w:rsidRDefault="00131D25" w:rsidP="00BD0ED0">
      <w:pPr>
        <w:pStyle w:val="rtejustify"/>
        <w:shd w:val="clear" w:color="auto" w:fill="FFFFFF"/>
        <w:spacing w:before="0" w:beforeAutospacing="0" w:after="0" w:afterAutospacing="0"/>
        <w:jc w:val="both"/>
        <w:rPr>
          <w:rFonts w:ascii="Palatino Linotype" w:eastAsia="Calibri" w:hAnsi="Palatino Linotype"/>
          <w:szCs w:val="22"/>
          <w:lang w:val="en-GB" w:eastAsia="en-US"/>
        </w:rPr>
      </w:pPr>
      <w:r w:rsidRPr="00131D25">
        <w:rPr>
          <w:rFonts w:ascii="Palatino Linotype" w:eastAsia="Calibri" w:hAnsi="Palatino Linotype"/>
          <w:szCs w:val="22"/>
          <w:lang w:val="en-GB" w:eastAsia="en-US"/>
        </w:rPr>
        <w:t>* The Artistic Directors have realized the following exhibitions since 2010:</w:t>
      </w:r>
    </w:p>
    <w:p w14:paraId="73531CCB" w14:textId="77777777" w:rsidR="00131D25" w:rsidRPr="00D63050" w:rsidRDefault="00131D25" w:rsidP="00BD0ED0">
      <w:pPr>
        <w:jc w:val="both"/>
        <w:rPr>
          <w:rFonts w:ascii="Palatino Linotype" w:eastAsia="Calibri" w:hAnsi="Palatino Linotype"/>
          <w:i/>
          <w:sz w:val="4"/>
          <w:szCs w:val="4"/>
          <w:lang w:val="en-GB"/>
        </w:rPr>
      </w:pPr>
    </w:p>
    <w:p w14:paraId="5684952D" w14:textId="77777777" w:rsidR="00131D25" w:rsidRPr="00131D25" w:rsidRDefault="00131D25" w:rsidP="00BD0ED0">
      <w:pPr>
        <w:jc w:val="both"/>
        <w:rPr>
          <w:rFonts w:ascii="Palatino Linotype" w:hAnsi="Palatino Linotype"/>
          <w:i/>
          <w:sz w:val="20"/>
          <w:szCs w:val="18"/>
        </w:rPr>
      </w:pPr>
      <w:r w:rsidRPr="00131D25">
        <w:rPr>
          <w:rFonts w:ascii="Palatino Linotype" w:hAnsi="Palatino Linotype"/>
          <w:i/>
          <w:sz w:val="20"/>
          <w:szCs w:val="18"/>
          <w:lang w:val="en-GB"/>
        </w:rPr>
        <w:t xml:space="preserve">-La Biennale di Venezia 1979-1980. The Theatre of the World "singular building". </w:t>
      </w:r>
      <w:r w:rsidRPr="00131D25">
        <w:rPr>
          <w:rFonts w:ascii="Palatino Linotype" w:hAnsi="Palatino Linotype"/>
          <w:i/>
          <w:sz w:val="20"/>
          <w:szCs w:val="18"/>
        </w:rPr>
        <w:t xml:space="preserve">Tribute to Aldo Rossi, </w:t>
      </w:r>
      <w:proofErr w:type="spellStart"/>
      <w:r w:rsidRPr="00131D25">
        <w:rPr>
          <w:rFonts w:ascii="Palatino Linotype" w:hAnsi="Palatino Linotype"/>
          <w:i/>
          <w:sz w:val="20"/>
          <w:szCs w:val="18"/>
        </w:rPr>
        <w:t>curated</w:t>
      </w:r>
      <w:proofErr w:type="spellEnd"/>
      <w:r w:rsidRPr="00131D25">
        <w:rPr>
          <w:rFonts w:ascii="Palatino Linotype" w:hAnsi="Palatino Linotype"/>
          <w:i/>
          <w:sz w:val="20"/>
          <w:szCs w:val="18"/>
        </w:rPr>
        <w:t xml:space="preserve"> by Maurizio Scaparro; </w:t>
      </w:r>
    </w:p>
    <w:p w14:paraId="375BBBBC" w14:textId="77777777" w:rsidR="00131D25" w:rsidRPr="00131D25" w:rsidRDefault="00131D25" w:rsidP="00BD0ED0">
      <w:pPr>
        <w:jc w:val="both"/>
        <w:rPr>
          <w:rFonts w:ascii="Palatino Linotype" w:hAnsi="Palatino Linotype"/>
          <w:i/>
          <w:sz w:val="20"/>
          <w:szCs w:val="18"/>
          <w:lang w:val="en-GB"/>
        </w:rPr>
      </w:pPr>
      <w:r w:rsidRPr="0017231F">
        <w:rPr>
          <w:rFonts w:ascii="Palatino Linotype" w:hAnsi="Palatino Linotype"/>
          <w:i/>
          <w:sz w:val="20"/>
          <w:szCs w:val="18"/>
          <w:lang w:val="en-US"/>
        </w:rPr>
        <w:t xml:space="preserve">-Italy: 150 / Biennale: 116. </w:t>
      </w:r>
      <w:r w:rsidRPr="00131D25">
        <w:rPr>
          <w:rFonts w:ascii="Palatino Linotype" w:hAnsi="Palatino Linotype"/>
          <w:i/>
          <w:sz w:val="20"/>
          <w:szCs w:val="18"/>
          <w:lang w:val="en-GB"/>
        </w:rPr>
        <w:t xml:space="preserve">The posters of 116 years of </w:t>
      </w:r>
      <w:proofErr w:type="gramStart"/>
      <w:r w:rsidRPr="00131D25">
        <w:rPr>
          <w:rFonts w:ascii="Palatino Linotype" w:hAnsi="Palatino Linotype"/>
          <w:i/>
          <w:sz w:val="20"/>
          <w:szCs w:val="18"/>
          <w:lang w:val="en-GB"/>
        </w:rPr>
        <w:t>life;</w:t>
      </w:r>
      <w:proofErr w:type="gramEnd"/>
      <w:r w:rsidRPr="00131D25">
        <w:rPr>
          <w:rFonts w:ascii="Palatino Linotype" w:hAnsi="Palatino Linotype"/>
          <w:i/>
          <w:sz w:val="20"/>
          <w:szCs w:val="18"/>
          <w:lang w:val="en-GB"/>
        </w:rPr>
        <w:t xml:space="preserve"> </w:t>
      </w:r>
    </w:p>
    <w:p w14:paraId="553DF3B6"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lang w:val="en-GB"/>
        </w:rPr>
        <w:t xml:space="preserve">-Video Medium Intermedium - emerging video art in Europe in the early </w:t>
      </w:r>
      <w:proofErr w:type="gramStart"/>
      <w:r w:rsidRPr="00131D25">
        <w:rPr>
          <w:rFonts w:ascii="Palatino Linotype" w:hAnsi="Palatino Linotype"/>
          <w:i/>
          <w:sz w:val="20"/>
          <w:szCs w:val="18"/>
          <w:lang w:val="en-GB"/>
        </w:rPr>
        <w:t>1970s;</w:t>
      </w:r>
      <w:proofErr w:type="gramEnd"/>
      <w:r w:rsidRPr="00131D25">
        <w:rPr>
          <w:rFonts w:ascii="Palatino Linotype" w:hAnsi="Palatino Linotype"/>
          <w:i/>
          <w:sz w:val="20"/>
          <w:szCs w:val="18"/>
          <w:lang w:val="en-GB"/>
        </w:rPr>
        <w:t xml:space="preserve"> </w:t>
      </w:r>
    </w:p>
    <w:p w14:paraId="44BB73D8"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lang w:val="en-GB"/>
        </w:rPr>
        <w:t xml:space="preserve">-The “Archi” by Aldo Rossi for the 3rd International Architecture Exhibition </w:t>
      </w:r>
      <w:proofErr w:type="gramStart"/>
      <w:r w:rsidRPr="00131D25">
        <w:rPr>
          <w:rFonts w:ascii="Palatino Linotype" w:hAnsi="Palatino Linotype"/>
          <w:i/>
          <w:sz w:val="20"/>
          <w:szCs w:val="18"/>
          <w:lang w:val="en-GB"/>
        </w:rPr>
        <w:t>1985;</w:t>
      </w:r>
      <w:proofErr w:type="gramEnd"/>
      <w:r w:rsidRPr="00131D25">
        <w:rPr>
          <w:rFonts w:ascii="Palatino Linotype" w:hAnsi="Palatino Linotype"/>
          <w:i/>
          <w:sz w:val="20"/>
          <w:szCs w:val="18"/>
          <w:lang w:val="en-GB"/>
        </w:rPr>
        <w:t xml:space="preserve"> </w:t>
      </w:r>
    </w:p>
    <w:p w14:paraId="6658006E"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lang w:val="en-GB"/>
        </w:rPr>
        <w:lastRenderedPageBreak/>
        <w:t xml:space="preserve">-20 years of Masks and Costumes - an exhibition from the collection of the theatrical sketches of the </w:t>
      </w:r>
      <w:proofErr w:type="gramStart"/>
      <w:r w:rsidRPr="00131D25">
        <w:rPr>
          <w:rFonts w:ascii="Palatino Linotype" w:hAnsi="Palatino Linotype"/>
          <w:i/>
          <w:sz w:val="20"/>
          <w:szCs w:val="18"/>
          <w:lang w:val="en-GB"/>
        </w:rPr>
        <w:t>ASAC;</w:t>
      </w:r>
      <w:proofErr w:type="gramEnd"/>
      <w:r w:rsidRPr="00131D25">
        <w:rPr>
          <w:rFonts w:ascii="Palatino Linotype" w:hAnsi="Palatino Linotype"/>
          <w:i/>
          <w:sz w:val="20"/>
          <w:szCs w:val="18"/>
          <w:lang w:val="en-GB"/>
        </w:rPr>
        <w:t xml:space="preserve"> </w:t>
      </w:r>
    </w:p>
    <w:p w14:paraId="5915696E"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lang w:val="en-GB"/>
        </w:rPr>
        <w:t xml:space="preserve">-AMARCORD. Fragments of memory - Featuring materials from the Historical Archives of La </w:t>
      </w:r>
      <w:proofErr w:type="gramStart"/>
      <w:r w:rsidRPr="00131D25">
        <w:rPr>
          <w:rFonts w:ascii="Palatino Linotype" w:hAnsi="Palatino Linotype"/>
          <w:i/>
          <w:sz w:val="20"/>
          <w:szCs w:val="18"/>
          <w:lang w:val="en-GB"/>
        </w:rPr>
        <w:t>Biennale;</w:t>
      </w:r>
      <w:proofErr w:type="gramEnd"/>
      <w:r w:rsidRPr="00131D25">
        <w:rPr>
          <w:rFonts w:ascii="Palatino Linotype" w:hAnsi="Palatino Linotype"/>
          <w:i/>
          <w:sz w:val="20"/>
          <w:szCs w:val="18"/>
          <w:lang w:val="en-GB"/>
        </w:rPr>
        <w:t xml:space="preserve"> </w:t>
      </w:r>
    </w:p>
    <w:p w14:paraId="257A8943"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rPr>
        <w:t xml:space="preserve">-Riapparizioni. Corpi, gesti, sguardi dai palcoscenici della Biennale. </w:t>
      </w:r>
      <w:r w:rsidRPr="00131D25">
        <w:rPr>
          <w:rFonts w:ascii="Palatino Linotype" w:hAnsi="Palatino Linotype"/>
          <w:i/>
          <w:sz w:val="20"/>
          <w:szCs w:val="18"/>
          <w:lang w:val="en-GB"/>
        </w:rPr>
        <w:t xml:space="preserve">Album </w:t>
      </w:r>
      <w:proofErr w:type="gramStart"/>
      <w:r w:rsidRPr="00131D25">
        <w:rPr>
          <w:rFonts w:ascii="Palatino Linotype" w:hAnsi="Palatino Linotype"/>
          <w:i/>
          <w:sz w:val="20"/>
          <w:szCs w:val="18"/>
          <w:lang w:val="en-GB"/>
        </w:rPr>
        <w:t>1934-1976;</w:t>
      </w:r>
      <w:proofErr w:type="gramEnd"/>
      <w:r w:rsidRPr="00131D25">
        <w:rPr>
          <w:rFonts w:ascii="Palatino Linotype" w:hAnsi="Palatino Linotype"/>
          <w:i/>
          <w:sz w:val="20"/>
          <w:szCs w:val="18"/>
          <w:lang w:val="en-GB"/>
        </w:rPr>
        <w:t xml:space="preserve"> </w:t>
      </w:r>
    </w:p>
    <w:p w14:paraId="68F0A32F"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lang w:val="en-GB"/>
        </w:rPr>
        <w:t xml:space="preserve">-The Idea of the Body: Merce Cunningham, Steve Paxton, Julian Beck, Meredith Monk, and Simone Forti from La Biennale Archives 1960/1976. Exhibition of photos, videos, </w:t>
      </w:r>
      <w:proofErr w:type="gramStart"/>
      <w:r w:rsidRPr="00131D25">
        <w:rPr>
          <w:rFonts w:ascii="Palatino Linotype" w:hAnsi="Palatino Linotype"/>
          <w:i/>
          <w:sz w:val="20"/>
          <w:szCs w:val="18"/>
          <w:lang w:val="en-GB"/>
        </w:rPr>
        <w:t>posters;</w:t>
      </w:r>
      <w:proofErr w:type="gramEnd"/>
      <w:r w:rsidRPr="00131D25">
        <w:rPr>
          <w:rFonts w:ascii="Palatino Linotype" w:hAnsi="Palatino Linotype"/>
          <w:i/>
          <w:sz w:val="20"/>
          <w:szCs w:val="18"/>
          <w:lang w:val="en-GB"/>
        </w:rPr>
        <w:t xml:space="preserve"> </w:t>
      </w:r>
    </w:p>
    <w:p w14:paraId="72B125BA"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lang w:val="en-GB"/>
        </w:rPr>
        <w:t xml:space="preserve">- 1999 - re-launch of the Biennale Art Exhibition entitled </w:t>
      </w:r>
      <w:proofErr w:type="spellStart"/>
      <w:r w:rsidRPr="00131D25">
        <w:rPr>
          <w:rFonts w:ascii="Palatino Linotype" w:hAnsi="Palatino Linotype"/>
          <w:i/>
          <w:sz w:val="20"/>
          <w:szCs w:val="18"/>
          <w:lang w:val="en-GB"/>
        </w:rPr>
        <w:t>dAPERTutto</w:t>
      </w:r>
      <w:proofErr w:type="spellEnd"/>
      <w:r w:rsidRPr="00131D25">
        <w:rPr>
          <w:rFonts w:ascii="Palatino Linotype" w:hAnsi="Palatino Linotype"/>
          <w:i/>
          <w:sz w:val="20"/>
          <w:szCs w:val="18"/>
          <w:lang w:val="en-GB"/>
        </w:rPr>
        <w:t xml:space="preserve"> (48th International Art Exhibition of La Biennale di Venezia) curated by Harald </w:t>
      </w:r>
      <w:proofErr w:type="spellStart"/>
      <w:proofErr w:type="gramStart"/>
      <w:r w:rsidRPr="00131D25">
        <w:rPr>
          <w:rFonts w:ascii="Palatino Linotype" w:hAnsi="Palatino Linotype"/>
          <w:i/>
          <w:sz w:val="20"/>
          <w:szCs w:val="18"/>
          <w:lang w:val="en-GB"/>
        </w:rPr>
        <w:t>Szeemann</w:t>
      </w:r>
      <w:proofErr w:type="spellEnd"/>
      <w:r w:rsidRPr="00131D25">
        <w:rPr>
          <w:rFonts w:ascii="Palatino Linotype" w:hAnsi="Palatino Linotype"/>
          <w:i/>
          <w:sz w:val="20"/>
          <w:szCs w:val="18"/>
          <w:lang w:val="en-GB"/>
        </w:rPr>
        <w:t>;</w:t>
      </w:r>
      <w:proofErr w:type="gramEnd"/>
    </w:p>
    <w:p w14:paraId="110140BE" w14:textId="77777777" w:rsidR="00131D25" w:rsidRPr="00131D25" w:rsidRDefault="00131D25" w:rsidP="00BD0ED0">
      <w:pPr>
        <w:jc w:val="both"/>
        <w:rPr>
          <w:rFonts w:ascii="Palatino Linotype" w:hAnsi="Palatino Linotype"/>
          <w:i/>
          <w:sz w:val="20"/>
          <w:szCs w:val="18"/>
          <w:lang w:val="en-GB"/>
        </w:rPr>
      </w:pPr>
      <w:r w:rsidRPr="00131D25">
        <w:rPr>
          <w:rFonts w:ascii="Palatino Linotype" w:hAnsi="Palatino Linotype"/>
          <w:i/>
          <w:sz w:val="20"/>
          <w:szCs w:val="18"/>
          <w:lang w:val="en-GB"/>
        </w:rPr>
        <w:t xml:space="preserve">- Exhibition Biennale Arte 2001 - Platea </w:t>
      </w:r>
      <w:proofErr w:type="spellStart"/>
      <w:r w:rsidRPr="00131D25">
        <w:rPr>
          <w:rFonts w:ascii="Palatino Linotype" w:hAnsi="Palatino Linotype"/>
          <w:i/>
          <w:sz w:val="20"/>
          <w:szCs w:val="18"/>
          <w:lang w:val="en-GB"/>
        </w:rPr>
        <w:t>dell'Umanità</w:t>
      </w:r>
      <w:proofErr w:type="spellEnd"/>
      <w:r w:rsidRPr="00131D25">
        <w:rPr>
          <w:rFonts w:ascii="Palatino Linotype" w:hAnsi="Palatino Linotype"/>
          <w:i/>
          <w:sz w:val="20"/>
          <w:szCs w:val="18"/>
          <w:lang w:val="en-GB"/>
        </w:rPr>
        <w:t xml:space="preserve">: the archival version of the 49th International Art Exhibition, titled Plateau of Humankind and curated by Harald </w:t>
      </w:r>
      <w:proofErr w:type="spellStart"/>
      <w:proofErr w:type="gramStart"/>
      <w:r w:rsidRPr="00131D25">
        <w:rPr>
          <w:rFonts w:ascii="Palatino Linotype" w:hAnsi="Palatino Linotype"/>
          <w:i/>
          <w:sz w:val="20"/>
          <w:szCs w:val="18"/>
          <w:lang w:val="en-GB"/>
        </w:rPr>
        <w:t>Szeemann</w:t>
      </w:r>
      <w:proofErr w:type="spellEnd"/>
      <w:r w:rsidRPr="00131D25">
        <w:rPr>
          <w:rFonts w:ascii="Palatino Linotype" w:hAnsi="Palatino Linotype"/>
          <w:i/>
          <w:sz w:val="20"/>
          <w:szCs w:val="18"/>
          <w:lang w:val="en-GB"/>
        </w:rPr>
        <w:t>;</w:t>
      </w:r>
      <w:proofErr w:type="gramEnd"/>
      <w:r w:rsidRPr="00131D25">
        <w:rPr>
          <w:rFonts w:ascii="Palatino Linotype" w:hAnsi="Palatino Linotype"/>
          <w:i/>
          <w:sz w:val="20"/>
          <w:szCs w:val="18"/>
          <w:lang w:val="en-GB"/>
        </w:rPr>
        <w:t xml:space="preserve"> </w:t>
      </w:r>
    </w:p>
    <w:p w14:paraId="781D6959" w14:textId="77777777" w:rsidR="00131D25" w:rsidRPr="00131D25" w:rsidRDefault="00131D25" w:rsidP="00BD0ED0">
      <w:pPr>
        <w:jc w:val="both"/>
        <w:rPr>
          <w:rFonts w:ascii="Palatino Linotype" w:hAnsi="Palatino Linotype"/>
          <w:i/>
          <w:sz w:val="20"/>
          <w:szCs w:val="18"/>
        </w:rPr>
      </w:pPr>
      <w:r w:rsidRPr="00131D25">
        <w:rPr>
          <w:rFonts w:ascii="Palatino Linotype" w:hAnsi="Palatino Linotype"/>
          <w:i/>
          <w:sz w:val="20"/>
          <w:szCs w:val="18"/>
        </w:rPr>
        <w:t xml:space="preserve">- Registe alla Biennale Teatro 1934 – 2016; </w:t>
      </w:r>
    </w:p>
    <w:p w14:paraId="1B5F819B" w14:textId="77777777" w:rsidR="00131D25" w:rsidRPr="00F015A5" w:rsidRDefault="00131D25" w:rsidP="00BD0ED0">
      <w:pPr>
        <w:jc w:val="both"/>
        <w:rPr>
          <w:rFonts w:ascii="Palatino Linotype" w:hAnsi="Palatino Linotype"/>
          <w:i/>
          <w:sz w:val="20"/>
          <w:szCs w:val="18"/>
        </w:rPr>
      </w:pPr>
      <w:r w:rsidRPr="00131D25">
        <w:rPr>
          <w:rFonts w:ascii="Palatino Linotype" w:hAnsi="Palatino Linotype"/>
          <w:i/>
          <w:sz w:val="20"/>
          <w:szCs w:val="18"/>
        </w:rPr>
        <w:t xml:space="preserve">- Il </w:t>
      </w:r>
      <w:r w:rsidRPr="00F015A5">
        <w:rPr>
          <w:rFonts w:ascii="Palatino Linotype" w:hAnsi="Palatino Linotype"/>
          <w:i/>
          <w:sz w:val="20"/>
          <w:szCs w:val="18"/>
        </w:rPr>
        <w:t xml:space="preserve">Cinema in Mostra. Volti e immagini dalla Mostra Internazionale d’Arte Cinematografica 1932 – 2018; </w:t>
      </w:r>
    </w:p>
    <w:p w14:paraId="39FBDDF7" w14:textId="77777777" w:rsidR="00131D25" w:rsidRPr="00F015A5" w:rsidRDefault="00131D25" w:rsidP="00BD0ED0">
      <w:pPr>
        <w:jc w:val="both"/>
        <w:rPr>
          <w:rFonts w:ascii="Palatino Linotype" w:hAnsi="Palatino Linotype"/>
          <w:i/>
          <w:sz w:val="20"/>
          <w:szCs w:val="18"/>
          <w:lang w:val="en-GB"/>
        </w:rPr>
      </w:pPr>
      <w:r w:rsidRPr="00F015A5">
        <w:rPr>
          <w:rFonts w:ascii="Palatino Linotype" w:hAnsi="Palatino Linotype"/>
          <w:i/>
          <w:sz w:val="20"/>
          <w:szCs w:val="18"/>
        </w:rPr>
        <w:t xml:space="preserve">- La Biennale per i giovani. </w:t>
      </w:r>
      <w:r w:rsidRPr="00F015A5">
        <w:rPr>
          <w:rFonts w:ascii="Palatino Linotype" w:hAnsi="Palatino Linotype"/>
          <w:i/>
          <w:sz w:val="20"/>
          <w:szCs w:val="18"/>
          <w:lang w:val="en-GB"/>
        </w:rPr>
        <w:t xml:space="preserve">College ed Educational 2008-2018 </w:t>
      </w:r>
    </w:p>
    <w:p w14:paraId="0E7F3196" w14:textId="77777777" w:rsidR="00131D25" w:rsidRPr="00F015A5" w:rsidRDefault="00131D25" w:rsidP="00BD0ED0">
      <w:pPr>
        <w:jc w:val="both"/>
        <w:rPr>
          <w:rFonts w:ascii="Palatino Linotype" w:hAnsi="Palatino Linotype"/>
          <w:i/>
          <w:sz w:val="20"/>
          <w:szCs w:val="18"/>
        </w:rPr>
      </w:pPr>
      <w:r w:rsidRPr="00F015A5">
        <w:rPr>
          <w:rFonts w:ascii="Palatino Linotype" w:hAnsi="Palatino Linotype"/>
          <w:i/>
          <w:sz w:val="20"/>
          <w:szCs w:val="18"/>
          <w:lang w:val="en-GB"/>
        </w:rPr>
        <w:t xml:space="preserve">- Le muse </w:t>
      </w:r>
      <w:proofErr w:type="spellStart"/>
      <w:r w:rsidRPr="00F015A5">
        <w:rPr>
          <w:rFonts w:ascii="Palatino Linotype" w:hAnsi="Palatino Linotype"/>
          <w:i/>
          <w:sz w:val="20"/>
          <w:szCs w:val="18"/>
          <w:lang w:val="en-GB"/>
        </w:rPr>
        <w:t>inquiete</w:t>
      </w:r>
      <w:proofErr w:type="spellEnd"/>
      <w:r w:rsidRPr="00F015A5">
        <w:rPr>
          <w:rFonts w:ascii="Palatino Linotype" w:hAnsi="Palatino Linotype"/>
          <w:i/>
          <w:sz w:val="20"/>
          <w:szCs w:val="18"/>
          <w:lang w:val="en-GB"/>
        </w:rPr>
        <w:t xml:space="preserve"> (The Disquieted Muses). </w:t>
      </w:r>
      <w:proofErr w:type="spellStart"/>
      <w:r w:rsidRPr="00F015A5">
        <w:rPr>
          <w:rFonts w:ascii="Palatino Linotype" w:hAnsi="Palatino Linotype"/>
          <w:i/>
          <w:sz w:val="20"/>
          <w:szCs w:val="18"/>
        </w:rPr>
        <w:t>When</w:t>
      </w:r>
      <w:proofErr w:type="spellEnd"/>
      <w:r w:rsidRPr="00F015A5">
        <w:rPr>
          <w:rFonts w:ascii="Palatino Linotype" w:hAnsi="Palatino Linotype"/>
          <w:i/>
          <w:sz w:val="20"/>
          <w:szCs w:val="18"/>
        </w:rPr>
        <w:t xml:space="preserve"> La Biennale di Venezia </w:t>
      </w:r>
      <w:proofErr w:type="spellStart"/>
      <w:r w:rsidRPr="00F015A5">
        <w:rPr>
          <w:rFonts w:ascii="Palatino Linotype" w:hAnsi="Palatino Linotype"/>
          <w:i/>
          <w:sz w:val="20"/>
          <w:szCs w:val="18"/>
        </w:rPr>
        <w:t>Meets</w:t>
      </w:r>
      <w:proofErr w:type="spellEnd"/>
      <w:r w:rsidRPr="00F015A5">
        <w:rPr>
          <w:rFonts w:ascii="Palatino Linotype" w:hAnsi="Palatino Linotype"/>
          <w:i/>
          <w:sz w:val="20"/>
          <w:szCs w:val="18"/>
        </w:rPr>
        <w:t xml:space="preserve"> History; </w:t>
      </w:r>
    </w:p>
    <w:p w14:paraId="409E0DB3" w14:textId="77777777" w:rsidR="00131D25" w:rsidRPr="00F015A5" w:rsidRDefault="00131D25" w:rsidP="00BD0ED0">
      <w:pPr>
        <w:jc w:val="both"/>
        <w:rPr>
          <w:rFonts w:ascii="Palatino Linotype" w:hAnsi="Palatino Linotype"/>
          <w:i/>
          <w:sz w:val="20"/>
          <w:szCs w:val="18"/>
          <w:lang w:val="en-GB"/>
        </w:rPr>
      </w:pPr>
      <w:r w:rsidRPr="00F015A5">
        <w:rPr>
          <w:rFonts w:ascii="Palatino Linotype" w:hAnsi="Palatino Linotype"/>
          <w:i/>
          <w:sz w:val="20"/>
          <w:szCs w:val="18"/>
          <w:lang w:val="en-GB"/>
        </w:rPr>
        <w:t xml:space="preserve">- </w:t>
      </w:r>
      <w:proofErr w:type="spellStart"/>
      <w:r w:rsidRPr="00F015A5">
        <w:rPr>
          <w:rFonts w:ascii="Palatino Linotype" w:hAnsi="Palatino Linotype"/>
          <w:i/>
          <w:sz w:val="20"/>
          <w:szCs w:val="18"/>
          <w:lang w:val="en-GB"/>
        </w:rPr>
        <w:t>Archèus</w:t>
      </w:r>
      <w:proofErr w:type="spellEnd"/>
      <w:r w:rsidRPr="00F015A5">
        <w:rPr>
          <w:rFonts w:ascii="Palatino Linotype" w:hAnsi="Palatino Linotype"/>
          <w:i/>
          <w:sz w:val="20"/>
          <w:szCs w:val="18"/>
          <w:lang w:val="en-GB"/>
        </w:rPr>
        <w:t xml:space="preserve">. </w:t>
      </w:r>
      <w:proofErr w:type="spellStart"/>
      <w:r w:rsidRPr="00F015A5">
        <w:rPr>
          <w:rFonts w:ascii="Palatino Linotype" w:hAnsi="Palatino Linotype"/>
          <w:i/>
          <w:sz w:val="20"/>
          <w:szCs w:val="18"/>
          <w:lang w:val="en-GB"/>
        </w:rPr>
        <w:t>Labirinto</w:t>
      </w:r>
      <w:proofErr w:type="spellEnd"/>
      <w:r w:rsidRPr="00F015A5">
        <w:rPr>
          <w:rFonts w:ascii="Palatino Linotype" w:hAnsi="Palatino Linotype"/>
          <w:i/>
          <w:sz w:val="20"/>
          <w:szCs w:val="18"/>
          <w:lang w:val="en-GB"/>
        </w:rPr>
        <w:t xml:space="preserve"> Mozart, an immersive installation by </w:t>
      </w:r>
      <w:proofErr w:type="spellStart"/>
      <w:r w:rsidRPr="00F015A5">
        <w:rPr>
          <w:rFonts w:ascii="Palatino Linotype" w:hAnsi="Palatino Linotype"/>
          <w:i/>
          <w:sz w:val="20"/>
          <w:szCs w:val="18"/>
          <w:lang w:val="en-GB"/>
        </w:rPr>
        <w:t>Ophicina</w:t>
      </w:r>
      <w:proofErr w:type="spellEnd"/>
      <w:r w:rsidRPr="00F015A5">
        <w:rPr>
          <w:rFonts w:ascii="Palatino Linotype" w:hAnsi="Palatino Linotype"/>
          <w:i/>
          <w:sz w:val="20"/>
          <w:szCs w:val="18"/>
          <w:lang w:val="en-GB"/>
        </w:rPr>
        <w:t xml:space="preserve"> and Damiano </w:t>
      </w:r>
      <w:proofErr w:type="spellStart"/>
      <w:r w:rsidRPr="00F015A5">
        <w:rPr>
          <w:rFonts w:ascii="Palatino Linotype" w:hAnsi="Palatino Linotype"/>
          <w:i/>
          <w:sz w:val="20"/>
          <w:szCs w:val="18"/>
          <w:lang w:val="en-GB"/>
        </w:rPr>
        <w:t>Michieletto</w:t>
      </w:r>
      <w:proofErr w:type="spellEnd"/>
      <w:r w:rsidRPr="00F015A5">
        <w:rPr>
          <w:rFonts w:ascii="Palatino Linotype" w:hAnsi="Palatino Linotype"/>
          <w:i/>
          <w:sz w:val="20"/>
          <w:szCs w:val="18"/>
          <w:lang w:val="en-GB"/>
        </w:rPr>
        <w:t xml:space="preserve">, a special project by the Historical Archives of La Biennale for the 1600th anniversary of the foundation of </w:t>
      </w:r>
      <w:proofErr w:type="gramStart"/>
      <w:r w:rsidRPr="00F015A5">
        <w:rPr>
          <w:rFonts w:ascii="Palatino Linotype" w:hAnsi="Palatino Linotype"/>
          <w:i/>
          <w:sz w:val="20"/>
          <w:szCs w:val="18"/>
          <w:lang w:val="en-GB"/>
        </w:rPr>
        <w:t>Venice;</w:t>
      </w:r>
      <w:proofErr w:type="gramEnd"/>
      <w:r w:rsidRPr="00F015A5">
        <w:rPr>
          <w:rFonts w:ascii="Palatino Linotype" w:hAnsi="Palatino Linotype"/>
          <w:i/>
          <w:sz w:val="20"/>
          <w:szCs w:val="18"/>
          <w:lang w:val="en-GB"/>
        </w:rPr>
        <w:t xml:space="preserve"> </w:t>
      </w:r>
    </w:p>
    <w:p w14:paraId="0A806D70" w14:textId="77777777" w:rsidR="00131D25" w:rsidRPr="00F015A5" w:rsidRDefault="00131D25" w:rsidP="00BD0ED0">
      <w:pPr>
        <w:jc w:val="both"/>
        <w:rPr>
          <w:rFonts w:ascii="Palatino Linotype" w:hAnsi="Palatino Linotype"/>
          <w:i/>
          <w:sz w:val="20"/>
          <w:szCs w:val="18"/>
          <w:lang w:val="en-GB"/>
        </w:rPr>
      </w:pPr>
      <w:r w:rsidRPr="00F015A5">
        <w:rPr>
          <w:rFonts w:ascii="Palatino Linotype" w:hAnsi="Palatino Linotype"/>
          <w:i/>
          <w:sz w:val="20"/>
          <w:szCs w:val="18"/>
          <w:lang w:val="en-GB"/>
        </w:rPr>
        <w:t xml:space="preserve">- Carnival breaks through the fog: Venice, </w:t>
      </w:r>
      <w:proofErr w:type="spellStart"/>
      <w:r w:rsidRPr="00F015A5">
        <w:rPr>
          <w:rFonts w:ascii="Palatino Linotype" w:hAnsi="Palatino Linotype"/>
          <w:i/>
          <w:sz w:val="20"/>
          <w:szCs w:val="18"/>
          <w:lang w:val="en-GB"/>
        </w:rPr>
        <w:t>Scaparro</w:t>
      </w:r>
      <w:proofErr w:type="spellEnd"/>
      <w:r w:rsidRPr="00F015A5">
        <w:rPr>
          <w:rFonts w:ascii="Palatino Linotype" w:hAnsi="Palatino Linotype"/>
          <w:i/>
          <w:sz w:val="20"/>
          <w:szCs w:val="18"/>
          <w:lang w:val="en-GB"/>
        </w:rPr>
        <w:t>, La Biennale 1980, 1981, 1982, 2006 from the Archives of La Biennale di Venezia</w:t>
      </w:r>
    </w:p>
    <w:p w14:paraId="7BF31A41" w14:textId="77777777" w:rsidR="00131D25" w:rsidRPr="00F015A5" w:rsidRDefault="00131D25" w:rsidP="00BD0ED0">
      <w:pPr>
        <w:jc w:val="both"/>
        <w:rPr>
          <w:rFonts w:ascii="Palatino Linotype" w:hAnsi="Palatino Linotype"/>
          <w:i/>
          <w:sz w:val="20"/>
          <w:szCs w:val="18"/>
          <w:lang w:val="en-GB"/>
        </w:rPr>
      </w:pPr>
      <w:r w:rsidRPr="00F015A5">
        <w:rPr>
          <w:rFonts w:ascii="Palatino Linotype" w:hAnsi="Palatino Linotype"/>
          <w:i/>
          <w:sz w:val="20"/>
          <w:szCs w:val="18"/>
          <w:lang w:val="en-GB"/>
        </w:rPr>
        <w:t xml:space="preserve">- 1932: The first Venice International Film Festival from the Archive of La Biennale di </w:t>
      </w:r>
      <w:proofErr w:type="gramStart"/>
      <w:r w:rsidRPr="00F015A5">
        <w:rPr>
          <w:rFonts w:ascii="Palatino Linotype" w:hAnsi="Palatino Linotype"/>
          <w:i/>
          <w:sz w:val="20"/>
          <w:szCs w:val="18"/>
          <w:lang w:val="en-GB"/>
        </w:rPr>
        <w:t>Venezia;</w:t>
      </w:r>
      <w:proofErr w:type="gramEnd"/>
      <w:r w:rsidRPr="00F015A5">
        <w:rPr>
          <w:rFonts w:ascii="Palatino Linotype" w:hAnsi="Palatino Linotype"/>
          <w:i/>
          <w:sz w:val="20"/>
          <w:szCs w:val="18"/>
          <w:lang w:val="en-GB"/>
        </w:rPr>
        <w:t xml:space="preserve"> </w:t>
      </w:r>
    </w:p>
    <w:p w14:paraId="38433523" w14:textId="77777777" w:rsidR="00131D25" w:rsidRPr="00F015A5" w:rsidRDefault="00131D25" w:rsidP="00BD0ED0">
      <w:pPr>
        <w:jc w:val="both"/>
        <w:rPr>
          <w:rFonts w:ascii="Palatino Linotype" w:hAnsi="Palatino Linotype"/>
          <w:i/>
          <w:sz w:val="20"/>
          <w:szCs w:val="18"/>
        </w:rPr>
      </w:pPr>
      <w:r w:rsidRPr="0017231F">
        <w:rPr>
          <w:rFonts w:ascii="Palatino Linotype" w:hAnsi="Palatino Linotype"/>
          <w:i/>
          <w:sz w:val="20"/>
          <w:szCs w:val="18"/>
          <w:lang w:val="en-GB"/>
        </w:rPr>
        <w:t xml:space="preserve">- B74-78. </w:t>
      </w:r>
      <w:r w:rsidRPr="00F015A5">
        <w:rPr>
          <w:rFonts w:ascii="Palatino Linotype" w:hAnsi="Palatino Linotype"/>
          <w:i/>
          <w:sz w:val="20"/>
          <w:szCs w:val="18"/>
        </w:rPr>
        <w:t>Lorenzo Capellini. Un racconto fotografico.</w:t>
      </w:r>
    </w:p>
    <w:p w14:paraId="055A4D6B" w14:textId="77777777" w:rsidR="00131D25" w:rsidRPr="00F015A5" w:rsidRDefault="00131D25" w:rsidP="00BD0ED0">
      <w:pPr>
        <w:jc w:val="both"/>
        <w:rPr>
          <w:rFonts w:ascii="Palatino Linotype" w:hAnsi="Palatino Linotype"/>
          <w:i/>
          <w:sz w:val="20"/>
          <w:szCs w:val="18"/>
        </w:rPr>
      </w:pPr>
      <w:r w:rsidRPr="00F015A5">
        <w:rPr>
          <w:rFonts w:ascii="Palatino Linotype" w:hAnsi="Palatino Linotype"/>
          <w:i/>
          <w:sz w:val="20"/>
          <w:szCs w:val="18"/>
        </w:rPr>
        <w:t>- Luca Massimo Barbero. Un Diavolo Amico.</w:t>
      </w:r>
    </w:p>
    <w:p w14:paraId="7458C335" w14:textId="77777777" w:rsidR="00303D09" w:rsidRPr="00303D09" w:rsidRDefault="00303D09" w:rsidP="00BD0ED0">
      <w:pPr>
        <w:jc w:val="both"/>
        <w:rPr>
          <w:rFonts w:ascii="Palatino Linotype" w:hAnsi="Palatino Linotype"/>
          <w:i/>
          <w:sz w:val="20"/>
          <w:szCs w:val="18"/>
          <w:lang w:val="en-GB"/>
        </w:rPr>
      </w:pPr>
      <w:r w:rsidRPr="00F015A5">
        <w:rPr>
          <w:rFonts w:ascii="Palatino Linotype" w:hAnsi="Palatino Linotype"/>
          <w:i/>
          <w:sz w:val="20"/>
          <w:szCs w:val="18"/>
          <w:lang w:val="en-GB"/>
        </w:rPr>
        <w:t>- Iconoclasts. Women Rule Breakers at Biennale Danza.</w:t>
      </w:r>
    </w:p>
    <w:p w14:paraId="0C45B115" w14:textId="77777777" w:rsidR="00131D25" w:rsidRPr="00BD0ED0" w:rsidRDefault="00131D25" w:rsidP="00BD0ED0">
      <w:pPr>
        <w:jc w:val="both"/>
        <w:rPr>
          <w:lang w:val="en-US"/>
        </w:rPr>
      </w:pPr>
    </w:p>
    <w:p w14:paraId="68A72A99" w14:textId="77777777" w:rsidR="003E2471" w:rsidRPr="00BD0ED0" w:rsidRDefault="003E2471" w:rsidP="00BD0ED0">
      <w:pPr>
        <w:jc w:val="both"/>
        <w:outlineLvl w:val="1"/>
        <w:rPr>
          <w:rFonts w:ascii="Palatino Linotype" w:eastAsia="Times New Roman" w:hAnsi="Palatino Linotype" w:cs="Arial"/>
          <w:color w:val="000000"/>
          <w:sz w:val="22"/>
          <w:szCs w:val="22"/>
          <w:lang w:val="en-US"/>
        </w:rPr>
      </w:pPr>
    </w:p>
    <w:p w14:paraId="701A23B8" w14:textId="77777777" w:rsidR="003E2471" w:rsidRPr="00BD0ED0" w:rsidRDefault="003E2471" w:rsidP="00BD0ED0">
      <w:pPr>
        <w:jc w:val="both"/>
        <w:outlineLvl w:val="1"/>
        <w:rPr>
          <w:rFonts w:ascii="Palatino Linotype" w:eastAsia="Times New Roman" w:hAnsi="Palatino Linotype" w:cs="Arial"/>
          <w:b/>
          <w:bCs/>
          <w:sz w:val="22"/>
          <w:szCs w:val="22"/>
          <w:lang w:val="en-US"/>
        </w:rPr>
      </w:pPr>
      <w:r w:rsidRPr="00BD0ED0">
        <w:rPr>
          <w:rFonts w:ascii="Palatino Linotype" w:eastAsia="Times New Roman" w:hAnsi="Palatino Linotype" w:cs="Arial"/>
          <w:color w:val="000000"/>
          <w:sz w:val="22"/>
          <w:szCs w:val="22"/>
          <w:lang w:val="en-US"/>
        </w:rPr>
        <w:t xml:space="preserve"> </w:t>
      </w:r>
    </w:p>
    <w:p w14:paraId="35D93884" w14:textId="77777777" w:rsidR="005F6D7D" w:rsidRPr="00BD0ED0" w:rsidRDefault="005F6D7D" w:rsidP="00BD0ED0">
      <w:pPr>
        <w:pStyle w:val="NormaleWeb"/>
        <w:spacing w:before="0" w:beforeAutospacing="0" w:after="0" w:afterAutospacing="0"/>
        <w:jc w:val="both"/>
        <w:rPr>
          <w:rFonts w:ascii="Palatino Linotype" w:hAnsi="Palatino Linotype"/>
        </w:rPr>
      </w:pPr>
    </w:p>
    <w:sectPr w:rsidR="005F6D7D" w:rsidRPr="00BD0ED0" w:rsidSect="001C3E48">
      <w:headerReference w:type="default" r:id="rId8"/>
      <w:footerReference w:type="default" r:id="rId9"/>
      <w:headerReference w:type="first" r:id="rId10"/>
      <w:footerReference w:type="first" r:id="rId11"/>
      <w:pgSz w:w="11906" w:h="16838"/>
      <w:pgMar w:top="2627"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10BAD" w14:textId="77777777" w:rsidR="00032E8D" w:rsidRDefault="00032E8D" w:rsidP="008E18FC">
      <w:r>
        <w:separator/>
      </w:r>
    </w:p>
  </w:endnote>
  <w:endnote w:type="continuationSeparator" w:id="0">
    <w:p w14:paraId="3C15B632" w14:textId="77777777" w:rsidR="00032E8D" w:rsidRDefault="00032E8D" w:rsidP="008E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BD2DB" w14:textId="77777777" w:rsidR="00BD0ED0" w:rsidRDefault="00BD0ED0" w:rsidP="00DE6D80">
    <w:pPr>
      <w:pStyle w:val="Pidipagina"/>
      <w:ind w:left="-1134"/>
    </w:pPr>
    <w:r>
      <w:rPr>
        <w:noProof/>
        <w:lang w:eastAsia="it-IT"/>
      </w:rPr>
      <w:drawing>
        <wp:anchor distT="0" distB="0" distL="114300" distR="114300" simplePos="0" relativeHeight="251668480" behindDoc="0" locked="0" layoutInCell="1" allowOverlap="1" wp14:anchorId="4E306716" wp14:editId="31EF83CB">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BE987" w14:textId="77777777" w:rsidR="00BD0ED0" w:rsidRDefault="00BD0ED0" w:rsidP="00C57D04">
    <w:pPr>
      <w:pStyle w:val="Pidipagina"/>
      <w:ind w:left="-1134"/>
    </w:pPr>
    <w:r>
      <w:rPr>
        <w:noProof/>
        <w:lang w:eastAsia="it-IT"/>
      </w:rPr>
      <w:drawing>
        <wp:anchor distT="0" distB="0" distL="114300" distR="114300" simplePos="0" relativeHeight="251667456" behindDoc="0" locked="0" layoutInCell="1" allowOverlap="1" wp14:anchorId="16B1F47B" wp14:editId="43FCDD63">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14:anchorId="56C5FC79" wp14:editId="0473A22D">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797EA" w14:textId="77777777" w:rsidR="00032E8D" w:rsidRDefault="00032E8D" w:rsidP="008E18FC">
      <w:r>
        <w:separator/>
      </w:r>
    </w:p>
  </w:footnote>
  <w:footnote w:type="continuationSeparator" w:id="0">
    <w:p w14:paraId="44CA9DD2" w14:textId="77777777" w:rsidR="00032E8D" w:rsidRDefault="00032E8D" w:rsidP="008E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97B3B" w14:textId="77777777" w:rsidR="00BD0ED0" w:rsidRDefault="00BD0ED0" w:rsidP="008E18FC">
    <w:pPr>
      <w:pStyle w:val="Intestazione"/>
      <w:ind w:left="-1134"/>
    </w:pPr>
    <w:r>
      <w:rPr>
        <w:noProof/>
        <w:lang w:eastAsia="it-IT"/>
      </w:rPr>
      <w:drawing>
        <wp:anchor distT="0" distB="0" distL="114300" distR="114300" simplePos="0" relativeHeight="251670528" behindDoc="0" locked="0" layoutInCell="1" allowOverlap="1" wp14:anchorId="64AC6BBF" wp14:editId="45AE639D">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FB717" w14:textId="77777777" w:rsidR="00BD0ED0" w:rsidRDefault="00BD0ED0"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14:anchorId="4C9FE38E" wp14:editId="2CE98C23">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F36B1"/>
    <w:multiLevelType w:val="hybridMultilevel"/>
    <w:tmpl w:val="9A0C63AA"/>
    <w:lvl w:ilvl="0" w:tplc="85B62408">
      <w:start w:val="8"/>
      <w:numFmt w:val="bullet"/>
      <w:lvlText w:val="-"/>
      <w:lvlJc w:val="left"/>
      <w:pPr>
        <w:ind w:left="720" w:hanging="360"/>
      </w:pPr>
      <w:rPr>
        <w:rFonts w:ascii="Palatino Linotype" w:eastAsia="Calibri" w:hAnsi="Palatino Linotype"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8694559">
    <w:abstractNumId w:val="1"/>
  </w:num>
  <w:num w:numId="2" w16cid:durableId="139966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8FC"/>
    <w:rsid w:val="00023C13"/>
    <w:rsid w:val="00032E8D"/>
    <w:rsid w:val="00034724"/>
    <w:rsid w:val="001008BF"/>
    <w:rsid w:val="001251DD"/>
    <w:rsid w:val="00131D25"/>
    <w:rsid w:val="00144CA5"/>
    <w:rsid w:val="00145383"/>
    <w:rsid w:val="0014690D"/>
    <w:rsid w:val="0017231F"/>
    <w:rsid w:val="0019409B"/>
    <w:rsid w:val="001A09C9"/>
    <w:rsid w:val="001A6C5D"/>
    <w:rsid w:val="001B696B"/>
    <w:rsid w:val="001C2147"/>
    <w:rsid w:val="001C3E48"/>
    <w:rsid w:val="002274E7"/>
    <w:rsid w:val="00246C80"/>
    <w:rsid w:val="00253A2E"/>
    <w:rsid w:val="00261320"/>
    <w:rsid w:val="002C0C3F"/>
    <w:rsid w:val="002E7B14"/>
    <w:rsid w:val="002F3E31"/>
    <w:rsid w:val="00303D09"/>
    <w:rsid w:val="00330DED"/>
    <w:rsid w:val="00336D29"/>
    <w:rsid w:val="00337AD6"/>
    <w:rsid w:val="003406D2"/>
    <w:rsid w:val="00351735"/>
    <w:rsid w:val="003661BF"/>
    <w:rsid w:val="003763E3"/>
    <w:rsid w:val="00391779"/>
    <w:rsid w:val="0039402B"/>
    <w:rsid w:val="0039739D"/>
    <w:rsid w:val="003B7B3D"/>
    <w:rsid w:val="003E2471"/>
    <w:rsid w:val="00415476"/>
    <w:rsid w:val="00472F5E"/>
    <w:rsid w:val="004C5458"/>
    <w:rsid w:val="004D1B15"/>
    <w:rsid w:val="004F2C0E"/>
    <w:rsid w:val="0050306C"/>
    <w:rsid w:val="005531FE"/>
    <w:rsid w:val="00565D85"/>
    <w:rsid w:val="005A3FF8"/>
    <w:rsid w:val="005F6D7D"/>
    <w:rsid w:val="0067135D"/>
    <w:rsid w:val="006A3E29"/>
    <w:rsid w:val="006E3746"/>
    <w:rsid w:val="007002B4"/>
    <w:rsid w:val="007307A6"/>
    <w:rsid w:val="00731F12"/>
    <w:rsid w:val="00746347"/>
    <w:rsid w:val="00747B1F"/>
    <w:rsid w:val="0078494A"/>
    <w:rsid w:val="007A27CE"/>
    <w:rsid w:val="007D414F"/>
    <w:rsid w:val="008204FF"/>
    <w:rsid w:val="0082113D"/>
    <w:rsid w:val="008E18FC"/>
    <w:rsid w:val="009446CF"/>
    <w:rsid w:val="00991C74"/>
    <w:rsid w:val="00996D53"/>
    <w:rsid w:val="009C211E"/>
    <w:rsid w:val="009C3A0B"/>
    <w:rsid w:val="009D0D89"/>
    <w:rsid w:val="00A80680"/>
    <w:rsid w:val="00A813FA"/>
    <w:rsid w:val="00A838EA"/>
    <w:rsid w:val="00AE7255"/>
    <w:rsid w:val="00AF6C4B"/>
    <w:rsid w:val="00B864AD"/>
    <w:rsid w:val="00BD0ED0"/>
    <w:rsid w:val="00C07552"/>
    <w:rsid w:val="00C152E2"/>
    <w:rsid w:val="00C325CD"/>
    <w:rsid w:val="00C44A65"/>
    <w:rsid w:val="00C47C32"/>
    <w:rsid w:val="00C57D04"/>
    <w:rsid w:val="00CA706D"/>
    <w:rsid w:val="00CE1A34"/>
    <w:rsid w:val="00D32AFA"/>
    <w:rsid w:val="00DE6D80"/>
    <w:rsid w:val="00E811D3"/>
    <w:rsid w:val="00E97934"/>
    <w:rsid w:val="00EC0590"/>
    <w:rsid w:val="00EC66D6"/>
    <w:rsid w:val="00EC6D3F"/>
    <w:rsid w:val="00F015A5"/>
    <w:rsid w:val="00F13BCC"/>
    <w:rsid w:val="00F20084"/>
    <w:rsid w:val="00F6051D"/>
    <w:rsid w:val="00F75A9A"/>
    <w:rsid w:val="00FA13BE"/>
    <w:rsid w:val="00FD6C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16190"/>
  <w15:docId w15:val="{2B19CCD0-DF57-9F42-92CB-FB145083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 w:type="paragraph" w:styleId="Titolo">
    <w:name w:val="Title"/>
    <w:basedOn w:val="Normale"/>
    <w:link w:val="TitoloCarattere"/>
    <w:uiPriority w:val="10"/>
    <w:qFormat/>
    <w:rsid w:val="00AE7255"/>
    <w:pPr>
      <w:widowControl w:val="0"/>
      <w:autoSpaceDE w:val="0"/>
      <w:autoSpaceDN w:val="0"/>
      <w:spacing w:before="1"/>
      <w:ind w:left="112"/>
    </w:pPr>
    <w:rPr>
      <w:rFonts w:ascii="Palatino Linotype" w:eastAsia="Palatino Linotype" w:hAnsi="Palatino Linotype" w:cs="Times New Roman"/>
      <w:b/>
      <w:bCs/>
      <w:kern w:val="0"/>
      <w:sz w:val="28"/>
      <w:szCs w:val="28"/>
      <w:lang w:val="en-US"/>
    </w:rPr>
  </w:style>
  <w:style w:type="character" w:customStyle="1" w:styleId="TitoloCarattere">
    <w:name w:val="Titolo Carattere"/>
    <w:basedOn w:val="Carpredefinitoparagrafo"/>
    <w:link w:val="Titolo"/>
    <w:uiPriority w:val="10"/>
    <w:rsid w:val="00AE7255"/>
    <w:rPr>
      <w:rFonts w:ascii="Palatino Linotype" w:eastAsia="Palatino Linotype" w:hAnsi="Palatino Linotype" w:cs="Times New Roman"/>
      <w:b/>
      <w:bCs/>
      <w:kern w:val="0"/>
      <w:sz w:val="28"/>
      <w:szCs w:val="28"/>
      <w:lang w:val="en-US"/>
    </w:rPr>
  </w:style>
  <w:style w:type="character" w:customStyle="1" w:styleId="il">
    <w:name w:val="il"/>
    <w:basedOn w:val="Carpredefinitoparagrafo"/>
    <w:rsid w:val="00AE7255"/>
  </w:style>
  <w:style w:type="paragraph" w:customStyle="1" w:styleId="rtejustify">
    <w:name w:val="rtejustify"/>
    <w:basedOn w:val="Normale"/>
    <w:rsid w:val="00131D25"/>
    <w:pPr>
      <w:spacing w:before="100" w:beforeAutospacing="1" w:after="100" w:afterAutospacing="1"/>
    </w:pPr>
    <w:rPr>
      <w:rFonts w:ascii="Times New Roman" w:eastAsia="Times New Roman" w:hAnsi="Times New Roman" w:cs="Times New Roman"/>
      <w:kern w:val="0"/>
      <w:lang w:eastAsia="it-IT"/>
    </w:rPr>
  </w:style>
  <w:style w:type="paragraph" w:customStyle="1" w:styleId="Default">
    <w:name w:val="Default"/>
    <w:rsid w:val="00351735"/>
    <w:pPr>
      <w:autoSpaceDE w:val="0"/>
      <w:autoSpaceDN w:val="0"/>
      <w:adjustRightInd w:val="0"/>
    </w:pPr>
    <w:rPr>
      <w:rFonts w:ascii="Palatino Linotype" w:hAnsi="Palatino Linotype" w:cs="Palatino Linotype"/>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02A87-787F-4510-9BD7-7573D57FB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1500</Words>
  <Characters>8550</Characters>
  <Application>Microsoft Office Word</Application>
  <DocSecurity>0</DocSecurity>
  <Lines>71</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3</cp:revision>
  <cp:lastPrinted>2023-11-16T13:33:00Z</cp:lastPrinted>
  <dcterms:created xsi:type="dcterms:W3CDTF">2024-11-09T02:17:00Z</dcterms:created>
  <dcterms:modified xsi:type="dcterms:W3CDTF">2024-11-09T02:32:00Z</dcterms:modified>
</cp:coreProperties>
</file>