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8CA" w:rsidRDefault="003076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 xml:space="preserve">Biennale College - Cinema e </w:t>
      </w:r>
    </w:p>
    <w:p w:rsidR="00DE48CA" w:rsidRDefault="003076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 xml:space="preserve">Biennale College Cinema -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Immersive</w:t>
      </w:r>
      <w:proofErr w:type="spellEnd"/>
    </w:p>
    <w:p w:rsidR="00DE48CA" w:rsidRDefault="00DE48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6"/>
          <w:szCs w:val="26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sz w:val="26"/>
          <w:szCs w:val="26"/>
          <w:lang w:val="en-US"/>
        </w:rPr>
        <w:t>Biennale College – Cinema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Four of the feature films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which will be screened at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82</w:t>
      </w:r>
      <w:r w:rsidRPr="008D2D95">
        <w:rPr>
          <w:rFonts w:ascii="Palatino Linotype" w:eastAsia="Palatino Linotype" w:hAnsi="Palatino Linotype" w:cs="Palatino Linotype"/>
          <w:b/>
          <w:color w:val="000000"/>
          <w:vertAlign w:val="superscript"/>
          <w:lang w:val="en-US"/>
        </w:rPr>
        <w:t>nd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Venice Film Festival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have been selected, developed, and produced during the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thirteenth edition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(2024/2025) of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Biennale College – Cinema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an advanced training laboratory, launched at the 2012 Venice Film Festival, which is open to filmmakers from all over the world for the production of low-budget films. The four micro-budget feature films have been realized with a production </w:t>
      </w:r>
      <w:r w:rsidRPr="008D2D95">
        <w:rPr>
          <w:rFonts w:ascii="Palatino Linotype" w:eastAsia="Palatino Linotype" w:hAnsi="Palatino Linotype" w:cs="Palatino Linotype"/>
          <w:i/>
          <w:color w:val="000000"/>
          <w:lang w:val="en-US"/>
        </w:rPr>
        <w:t>grant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of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€200.000 each by La Biennale di Venezia. The four films are: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highlight w:val="green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AGNUS DEI (LA</w:t>
      </w:r>
      <w:r w:rsidRPr="008D2D95">
        <w:rPr>
          <w:rFonts w:ascii="Palatino Linotype" w:eastAsia="Palatino Linotype" w:hAnsi="Palatino Linotype" w:cs="Palatino Linotype"/>
          <w:b/>
          <w:lang w:val="en-US"/>
        </w:rPr>
        <w:t>MB OF GOD)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by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MASSIMILIANO CAMAITI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, producer: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Giovanna Nicolai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with the Benedictine nuns of the monastery of Santa Cecilia in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Trastevere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/ Italy / 73’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lang w:val="en-US"/>
        </w:rPr>
        <w:t>ONE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WOMAN </w:t>
      </w:r>
      <w:r w:rsidRPr="008D2D95">
        <w:rPr>
          <w:rFonts w:ascii="Palatino Linotype" w:eastAsia="Palatino Linotype" w:hAnsi="Palatino Linotype" w:cs="Palatino Linotype"/>
          <w:b/>
          <w:lang w:val="en-US"/>
        </w:rPr>
        <w:t>ONE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BRA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VINCHO NCHOGU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producer: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Josh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Olaoluwa</w:t>
      </w:r>
      <w:proofErr w:type="spellEnd"/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with Sarah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Karei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Norng'aruani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Kipuker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Amos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Leuka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Irungu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Mutu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Nick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Reding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Bonifae</w:t>
      </w:r>
      <w:proofErr w:type="spellEnd"/>
      <w:r w:rsidR="004C4C50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proofErr w:type="spellStart"/>
      <w:r w:rsidR="004C4C50">
        <w:rPr>
          <w:rFonts w:ascii="Palatino Linotype" w:eastAsia="Palatino Linotype" w:hAnsi="Palatino Linotype" w:cs="Palatino Linotype"/>
          <w:color w:val="000000"/>
          <w:lang w:val="en-US"/>
        </w:rPr>
        <w:t>Saitabau</w:t>
      </w:r>
      <w:proofErr w:type="spellEnd"/>
      <w:r w:rsidR="004C4C50">
        <w:rPr>
          <w:rFonts w:ascii="Palatino Linotype" w:eastAsia="Palatino Linotype" w:hAnsi="Palatino Linotype" w:cs="Palatino Linotype"/>
          <w:color w:val="000000"/>
          <w:lang w:val="en-US"/>
        </w:rPr>
        <w:t>. / Kenya, Nigeria / 80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’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CHIET CHEA MANUSA (BECOMING HUMAN)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POLEN LY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producer: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Daniel Mattes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with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Savorn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Serak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Piseth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Chhun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/ Cambodia, USA / 99’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SECRET OF A MOUNTAIN SERPENT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by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NIDHI SAXENA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, producer: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Vimukthi</w:t>
      </w:r>
      <w:proofErr w:type="spellEnd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Jayasundara</w:t>
      </w:r>
      <w:proofErr w:type="spellEnd"/>
    </w:p>
    <w:p w:rsidR="00DE48CA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with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Adil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Hussail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Trimala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Adhikari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Pushpendr</w:t>
      </w:r>
      <w:r w:rsidR="003C75E1">
        <w:rPr>
          <w:rFonts w:ascii="Palatino Linotype" w:eastAsia="Palatino Linotype" w:hAnsi="Palatino Linotype" w:cs="Palatino Linotype"/>
          <w:color w:val="000000"/>
        </w:rPr>
        <w:t>e</w:t>
      </w:r>
      <w:proofErr w:type="spellEnd"/>
      <w:r w:rsidR="003C75E1"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 w:rsidR="003C75E1">
        <w:rPr>
          <w:rFonts w:ascii="Palatino Linotype" w:eastAsia="Palatino Linotype" w:hAnsi="Palatino Linotype" w:cs="Palatino Linotype"/>
          <w:color w:val="000000"/>
        </w:rPr>
        <w:t>Singh</w:t>
      </w:r>
      <w:proofErr w:type="spellEnd"/>
      <w:r w:rsidR="003C75E1">
        <w:rPr>
          <w:rFonts w:ascii="Palatino Linotype" w:eastAsia="Palatino Linotype" w:hAnsi="Palatino Linotype" w:cs="Palatino Linotype"/>
          <w:color w:val="000000"/>
        </w:rPr>
        <w:t xml:space="preserve"> / India, </w:t>
      </w:r>
      <w:proofErr w:type="spellStart"/>
      <w:r w:rsidR="003C75E1">
        <w:rPr>
          <w:rFonts w:ascii="Palatino Linotype" w:eastAsia="Palatino Linotype" w:hAnsi="Palatino Linotype" w:cs="Palatino Linotype"/>
          <w:color w:val="000000"/>
        </w:rPr>
        <w:t>Sri</w:t>
      </w:r>
      <w:proofErr w:type="spellEnd"/>
      <w:r w:rsidR="003C75E1">
        <w:rPr>
          <w:rFonts w:ascii="Palatino Linotype" w:eastAsia="Palatino Linotype" w:hAnsi="Palatino Linotype" w:cs="Palatino Linotype"/>
          <w:color w:val="000000"/>
        </w:rPr>
        <w:t xml:space="preserve"> Lanka / 104</w:t>
      </w:r>
      <w:bookmarkStart w:id="0" w:name="_GoBack"/>
      <w:bookmarkEnd w:id="0"/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DE48CA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Biennale College Cinema, 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organized by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La Biennale di Venezia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is supported by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Ministry of Culture – General Directorate Cinema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, and the additional support of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Chanel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.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lang w:val="en-US"/>
        </w:rPr>
        <w:t>T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he director Audrey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Diwan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(Golden Lion for the film </w:t>
      </w:r>
      <w:r w:rsidRPr="008D2D95">
        <w:rPr>
          <w:rFonts w:ascii="Palatino Linotype" w:eastAsia="Palatino Linotype" w:hAnsi="Palatino Linotype" w:cs="Palatino Linotype"/>
          <w:i/>
          <w:color w:val="000000"/>
          <w:lang w:val="en-US"/>
        </w:rPr>
        <w:t>Happening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at the Venice Film Festival in 2021) will join, as mentor, the teams of the four Biennale College Cinema films this year during the activities planned for their first Venice experience.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lastRenderedPageBreak/>
        <w:t xml:space="preserve">Biennale College Cinema 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relies on the academic collaboration of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Gotham Film &amp; Media Institute 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and the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TorinoFilmLab</w:t>
      </w:r>
      <w:proofErr w:type="spellEnd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. 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The educational activities are made possible by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Creative Europe – Media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programme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. The Director is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Alberto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Barbera</w:t>
      </w:r>
      <w:proofErr w:type="spellEnd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, 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Head of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Programme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is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Savina</w:t>
      </w:r>
      <w:proofErr w:type="spellEnd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Neirotti</w:t>
      </w:r>
      <w:proofErr w:type="spellEnd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.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6"/>
          <w:szCs w:val="26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sz w:val="26"/>
          <w:szCs w:val="26"/>
          <w:lang w:val="en-US"/>
        </w:rPr>
        <w:t>Biennale College Cinema - Immersive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highlight w:val="yellow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highlight w:val="yellow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project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, selected for the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ninth edition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(2024/2025) of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Biennale College Cinema – Immersive,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which received a production </w:t>
      </w:r>
      <w:r w:rsidRPr="008D2D95">
        <w:rPr>
          <w:rFonts w:ascii="Palatino Linotype" w:eastAsia="Palatino Linotype" w:hAnsi="Palatino Linotype" w:cs="Palatino Linotype"/>
          <w:i/>
          <w:color w:val="000000"/>
          <w:lang w:val="en-US"/>
        </w:rPr>
        <w:t>grant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of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€75,000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from La Biennale di Venezia and which will be screened at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82</w:t>
      </w:r>
      <w:r w:rsidRPr="008D2D95">
        <w:rPr>
          <w:rFonts w:ascii="Palatino Linotype" w:eastAsia="Palatino Linotype" w:hAnsi="Palatino Linotype" w:cs="Palatino Linotype"/>
          <w:b/>
          <w:color w:val="000000"/>
          <w:vertAlign w:val="superscript"/>
          <w:lang w:val="en-US"/>
        </w:rPr>
        <w:t>nd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 Venice Film Festival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(</w:t>
      </w:r>
      <w:r w:rsidRPr="008D2D95">
        <w:rPr>
          <w:rFonts w:ascii="Palatino Linotype" w:eastAsia="Palatino Linotype" w:hAnsi="Palatino Linotype" w:cs="Palatino Linotype"/>
          <w:i/>
          <w:color w:val="000000"/>
          <w:lang w:val="en-US"/>
        </w:rPr>
        <w:t>Venice Immersive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) is: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  <w:lang w:val="en-US"/>
        </w:rPr>
      </w:pPr>
    </w:p>
    <w:p w:rsidR="00DE48CA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RI-LANCIA LUIGI BROGLIO (RE-LAUNCHING LUIGI BROGLIO)</w:t>
      </w:r>
    </w:p>
    <w:p w:rsidR="00DE48CA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by </w:t>
      </w:r>
      <w:r>
        <w:rPr>
          <w:rFonts w:ascii="Palatino Linotype" w:eastAsia="Palatino Linotype" w:hAnsi="Palatino Linotype" w:cs="Palatino Linotype"/>
          <w:b/>
          <w:color w:val="000000"/>
        </w:rPr>
        <w:t>VINCENZO CAVALLO</w:t>
      </w:r>
      <w:r>
        <w:rPr>
          <w:rFonts w:ascii="Palatino Linotype" w:eastAsia="Palatino Linotype" w:hAnsi="Palatino Linotype" w:cs="Palatino Linotype"/>
          <w:color w:val="000000"/>
        </w:rPr>
        <w:t xml:space="preserve">, producer: </w:t>
      </w:r>
      <w:r>
        <w:rPr>
          <w:rFonts w:ascii="Palatino Linotype" w:eastAsia="Palatino Linotype" w:hAnsi="Palatino Linotype" w:cs="Palatino Linotype"/>
          <w:b/>
          <w:color w:val="000000"/>
        </w:rPr>
        <w:t>Silvia Gioiello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highlight w:val="green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Italy / 33’/ XR installation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green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Biennale College Cinema – Immersive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is supported by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Ministry of Culture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.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Biennale College Cinema – Immersive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projects have received generous funding from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MEDIA – Creative Europe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Programme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of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European Commission – General Direction Connect</w:t>
      </w: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. This funding is in addition to the support received from the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MEDIA </w:t>
      </w:r>
      <w:proofErr w:type="spellStart"/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Programme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 for the development of the Venice Production Bridge.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The same section will also feature four projects that participated in the development workshops offered by past editions of the </w:t>
      </w:r>
      <w:proofErr w:type="spellStart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programme</w:t>
      </w:r>
      <w:proofErr w:type="spellEnd"/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, and were later produced independently: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FIRST VIRTUAL SUIT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KAZUKI YUHARA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Japan / 35’ / XR installation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HAPPY SHADOW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PEI-YING LIN, TING-RUEI SU</w:t>
      </w:r>
    </w:p>
    <w:p w:rsidR="00DE48CA" w:rsidRPr="004C4C50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4C4C50">
        <w:rPr>
          <w:rFonts w:ascii="Palatino Linotype" w:eastAsia="Palatino Linotype" w:hAnsi="Palatino Linotype" w:cs="Palatino Linotype"/>
          <w:color w:val="000000"/>
          <w:lang w:val="en-US"/>
        </w:rPr>
        <w:t>Taipei / 25’ / XR installation</w:t>
      </w:r>
    </w:p>
    <w:p w:rsidR="00DE48CA" w:rsidRPr="004C4C50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8D2D95" w:rsidRDefault="008D2D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color w:val="000000"/>
          <w:lang w:val="en-US"/>
        </w:rPr>
      </w:pPr>
    </w:p>
    <w:p w:rsidR="008D2D95" w:rsidRDefault="008D2D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lastRenderedPageBreak/>
        <w:t>MNEMOSYNE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WUER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China / 35’ / XR installation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OUT OF NOWHERE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 xml:space="preserve">by </w:t>
      </w:r>
      <w:r w:rsidRPr="008D2D95">
        <w:rPr>
          <w:rFonts w:ascii="Palatino Linotype" w:eastAsia="Palatino Linotype" w:hAnsi="Palatino Linotype" w:cs="Palatino Linotype"/>
          <w:b/>
          <w:color w:val="000000"/>
          <w:lang w:val="en-US"/>
        </w:rPr>
        <w:t>KRIS HOFMANN, ANDREAS WUTHE</w:t>
      </w: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Austria, Germany / 10’ / virtual reality</w:t>
      </w:r>
    </w:p>
    <w:p w:rsidR="00DE48CA" w:rsidRPr="008D2D95" w:rsidRDefault="00DE4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highlight w:val="yellow"/>
          <w:lang w:val="en-US"/>
        </w:rPr>
      </w:pPr>
    </w:p>
    <w:p w:rsidR="00DE48CA" w:rsidRPr="008D2D95" w:rsidRDefault="0030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lang w:val="en-US"/>
        </w:rPr>
      </w:pPr>
      <w:r w:rsidRPr="008D2D95">
        <w:rPr>
          <w:rFonts w:ascii="Palatino Linotype" w:eastAsia="Palatino Linotype" w:hAnsi="Palatino Linotype" w:cs="Palatino Linotype"/>
          <w:color w:val="000000"/>
          <w:lang w:val="en-US"/>
        </w:rPr>
        <w:t>All the teams received support for everything involving the creative process, production, audiences of reference, and analysis of financial aspects.</w:t>
      </w:r>
    </w:p>
    <w:sectPr w:rsidR="00DE48CA" w:rsidRPr="008D2D95">
      <w:headerReference w:type="default" r:id="rId7"/>
      <w:pgSz w:w="11900" w:h="16840"/>
      <w:pgMar w:top="1418" w:right="1021" w:bottom="102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B02" w:rsidRDefault="00003B02">
      <w:pPr>
        <w:spacing w:line="240" w:lineRule="auto"/>
        <w:ind w:left="0" w:hanging="2"/>
      </w:pPr>
      <w:r>
        <w:separator/>
      </w:r>
    </w:p>
  </w:endnote>
  <w:endnote w:type="continuationSeparator" w:id="0">
    <w:p w:rsidR="00003B02" w:rsidRDefault="00003B0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B02" w:rsidRDefault="00003B02">
      <w:pPr>
        <w:spacing w:line="240" w:lineRule="auto"/>
        <w:ind w:left="0" w:hanging="2"/>
      </w:pPr>
      <w:r>
        <w:separator/>
      </w:r>
    </w:p>
  </w:footnote>
  <w:footnote w:type="continuationSeparator" w:id="0">
    <w:p w:rsidR="00003B02" w:rsidRDefault="00003B0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8CA" w:rsidRDefault="0030767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CA"/>
    <w:rsid w:val="00003B02"/>
    <w:rsid w:val="00307676"/>
    <w:rsid w:val="003C75E1"/>
    <w:rsid w:val="004C4C50"/>
    <w:rsid w:val="008D2D95"/>
    <w:rsid w:val="00DE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B7C6"/>
  <w15:docId w15:val="{8E297F44-C286-4BAA-8EEE-67F736CF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en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customStyle="1" w:styleId="Corpodeltesto">
    <w:name w:val="Corpo del testo"/>
    <w:basedOn w:val="Normale"/>
    <w:pPr>
      <w:widowControl w:val="0"/>
      <w:autoSpaceDE w:val="0"/>
      <w:autoSpaceDN w:val="0"/>
    </w:pPr>
    <w:rPr>
      <w:rFonts w:ascii="Times New Roman" w:eastAsia="Times New Roman" w:hAnsi="Times New Roman"/>
      <w:lang w:val="en-US" w:eastAsia="en-US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character" w:styleId="Rimandocomment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qFormat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Body">
    <w:name w:val="Body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bdr w:val="nil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FtO/Q2KA/Z7rd/RELQYPNQkbdg==">CgMxLjA4AHIhMXVZUmRCSERPaEViX3BtSkQyQ2pjTFRjbWRrOHZ6RTdp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docucinema</cp:lastModifiedBy>
  <cp:revision>4</cp:revision>
  <cp:lastPrinted>2025-07-21T17:34:00Z</cp:lastPrinted>
  <dcterms:created xsi:type="dcterms:W3CDTF">2025-07-17T10:31:00Z</dcterms:created>
  <dcterms:modified xsi:type="dcterms:W3CDTF">2025-08-12T13:29:00Z</dcterms:modified>
</cp:coreProperties>
</file>