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293" w:rsidRDefault="00631B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Guida pratica</w:t>
      </w:r>
    </w:p>
    <w:p w:rsidR="00061293" w:rsidRDefault="000612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Palatino Linotype" w:eastAsia="Palatino Linotype" w:hAnsi="Palatino Linotype" w:cs="Palatino Linotype"/>
          <w:color w:val="000000"/>
          <w:sz w:val="8"/>
          <w:szCs w:val="8"/>
        </w:rPr>
      </w:pPr>
    </w:p>
    <w:p w:rsidR="00061293" w:rsidRPr="00AC03DC" w:rsidRDefault="00631B20" w:rsidP="00B81894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Il 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servizio di distribuzione materiali stampa (casellario online)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è attivo 24 ore su 24 a partire dalle ore 15 di lunedì 25 agosto, e mette a disposizione dei giornalisti: press-book, comunicati ufficiali e immagini dei film della Mostra. Sono disponibili clip e trailer dei film in formato digitale per le televisioni (in alta risoluzione) e per i siti internet. I giornalisti accreditati possono accedere al casellario online attraverso l'area press del sito (http://www.labiennale.org/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it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>/press). Il codice d'accesso con cui effettuare il LOG IN corrisponderà, come ogni anno, al codice numerico riportato sulla tessera di accredito sotto il codice a barre. Anche i giornalisti non accreditati possono accedere al casellario online effettuando la registrazione nell’area press del sito.</w:t>
      </w:r>
    </w:p>
    <w:p w:rsidR="00061293" w:rsidRDefault="000612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061293" w:rsidRPr="00AC03DC" w:rsidRDefault="00631B20" w:rsidP="00AC03DC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right="-6" w:firstLineChars="0"/>
        <w:rPr>
          <w:rFonts w:ascii="Palatino Linotype" w:eastAsia="Palatino Linotype" w:hAnsi="Palatino Linotype" w:cs="Palatino Linotype"/>
        </w:rPr>
      </w:pPr>
      <w:r w:rsidRPr="00AC03DC">
        <w:rPr>
          <w:rFonts w:ascii="Palatino Linotype" w:eastAsia="Palatino Linotype" w:hAnsi="Palatino Linotype" w:cs="Palatino Linotype"/>
          <w:b/>
        </w:rPr>
        <w:t xml:space="preserve">Sale di proiezione: </w:t>
      </w:r>
    </w:p>
    <w:p w:rsidR="00061293" w:rsidRDefault="000612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6"/>
        <w:jc w:val="both"/>
        <w:rPr>
          <w:rFonts w:ascii="Palatino Linotype" w:eastAsia="Palatino Linotype" w:hAnsi="Palatino Linotype" w:cs="Palatino Linotype"/>
          <w:color w:val="000000"/>
          <w:sz w:val="8"/>
          <w:szCs w:val="8"/>
        </w:rPr>
      </w:pPr>
    </w:p>
    <w:tbl>
      <w:tblPr>
        <w:tblStyle w:val="a"/>
        <w:tblW w:w="9244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969"/>
        <w:gridCol w:w="2440"/>
      </w:tblGrid>
      <w:tr w:rsidR="00061293">
        <w:trPr>
          <w:trHeight w:val="356"/>
        </w:trPr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  <w:t>SALA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  <w:t>LUOGO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000000"/>
                <w:sz w:val="20"/>
                <w:szCs w:val="20"/>
              </w:rPr>
              <w:t>POSTI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Grande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Palazzo del Cinema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1031 + 4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Darsena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via Candia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1401 + 8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  Giardino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adiacente il Palazzo del Casinò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568 + 2 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PalaBiennale</w:t>
            </w:r>
            <w:proofErr w:type="spellEnd"/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tensostruttura via Sandro Gallo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1760 +8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Volpi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Palazzo del Casinò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149 + 2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Perla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Palazzo del Casinò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597 + 2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Casinò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Palazzo del Casinò (ex Sala Perla 2)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340 + 2</w:t>
            </w:r>
          </w:p>
        </w:tc>
      </w:tr>
      <w:tr w:rsidR="00061293"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 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Pasinetti</w:t>
            </w:r>
            <w:proofErr w:type="spellEnd"/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Palazzo del Cinema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119 </w:t>
            </w:r>
          </w:p>
        </w:tc>
      </w:tr>
      <w:tr w:rsidR="00061293">
        <w:trPr>
          <w:trHeight w:val="284"/>
        </w:trPr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Corinto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Via </w:t>
            </w: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Falier</w:t>
            </w:r>
            <w:proofErr w:type="spellEnd"/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 xml:space="preserve">, Riva di Corinto </w:t>
            </w:r>
          </w:p>
        </w:tc>
        <w:tc>
          <w:tcPr>
            <w:tcW w:w="2440" w:type="dxa"/>
          </w:tcPr>
          <w:p w:rsidR="00061293" w:rsidRDefault="00631B2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+ 2</w:t>
            </w:r>
          </w:p>
        </w:tc>
      </w:tr>
      <w:tr w:rsidR="00061293">
        <w:trPr>
          <w:trHeight w:val="284"/>
        </w:trPr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Astra 1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Multisala Astra, Via Corfù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221 + 3</w:t>
            </w:r>
          </w:p>
        </w:tc>
      </w:tr>
      <w:tr w:rsidR="00061293">
        <w:trPr>
          <w:trHeight w:val="284"/>
        </w:trPr>
        <w:tc>
          <w:tcPr>
            <w:tcW w:w="2835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Sala Astra 2</w:t>
            </w:r>
          </w:p>
        </w:tc>
        <w:tc>
          <w:tcPr>
            <w:tcW w:w="3969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Multisala Astra, Via Corfù</w:t>
            </w:r>
          </w:p>
        </w:tc>
        <w:tc>
          <w:tcPr>
            <w:tcW w:w="2440" w:type="dxa"/>
          </w:tcPr>
          <w:p w:rsidR="00061293" w:rsidRDefault="0063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6" w:hanging="2"/>
              <w:jc w:val="both"/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20"/>
                <w:szCs w:val="20"/>
              </w:rPr>
              <w:t>113 + 2</w:t>
            </w:r>
          </w:p>
        </w:tc>
      </w:tr>
    </w:tbl>
    <w:p w:rsidR="00061293" w:rsidRDefault="000612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061293" w:rsidRPr="00B81894" w:rsidRDefault="00631B20" w:rsidP="008E62B1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Venice </w:t>
      </w:r>
      <w:proofErr w:type="spellStart"/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Island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(Isola del Lazzaretto Vecchio): a brevissima distanza dal Lido di Venezia, ospiterà in presenza la sezione Venice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. La selezione di Venice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del 2025 è accessibile a tutti gli accreditati dell’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82. Mostra Internazionale d’Arte Cinematografica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. È inoltre disponibile un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 accredito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Venice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> per gli interessati</w:t>
      </w:r>
      <w:r w:rsidRPr="00AC03DC">
        <w:rPr>
          <w:rFonts w:ascii="Palatino Linotype" w:eastAsia="Palatino Linotype" w:hAnsi="Palatino Linotype" w:cs="Palatino Linotype"/>
          <w:color w:val="EE0000"/>
          <w:sz w:val="24"/>
          <w:szCs w:val="24"/>
        </w:rPr>
        <w:t xml:space="preserve">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maggiorenni non accreditati alla Mostra. La visione della selezione ufficiale delle esperienze di Venice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è disponibile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esclusivamente su prenotazione, tutti i giorni dalle 10.00 alle 22.00.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Per tutta la durata della Mostra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un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 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servizio gratuito di navetta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 collega la Riva di Corinto al Lido con la Venice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Island. L’attraversamento dura 3 minuti.</w:t>
      </w:r>
      <w:bookmarkStart w:id="0" w:name="_GoBack"/>
      <w:bookmarkEnd w:id="0"/>
    </w:p>
    <w:p w:rsidR="00061293" w:rsidRPr="00AC03DC" w:rsidRDefault="00631B20" w:rsidP="00AC03DC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Prenotazione proiezioni per accreditati.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Le prenotazioni per le proiezioni dei film della Mostra, sia quelle riservate ai soli accreditati sia quelle per il pubblico e gli accreditati, nonché quelle per la visione delle opere della sezione Venice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sulla Venice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lastRenderedPageBreak/>
        <w:t>Immersive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Island, dovranno essere effettuate online nell’apposito portale dedicato. Per prenotare i titoli dell’82. Mostra Internazionale d’Arte Cinematografica: </w:t>
      </w:r>
    </w:p>
    <w:p w:rsidR="00061293" w:rsidRPr="00AC03DC" w:rsidRDefault="00631B20" w:rsidP="00AC03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right="-454" w:firstLineChars="0" w:firstLine="0"/>
        <w:jc w:val="both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color w:val="000000"/>
        </w:rPr>
        <w:t xml:space="preserve">Collegati alla piattaforma </w:t>
      </w:r>
      <w:proofErr w:type="spellStart"/>
      <w:r w:rsidRPr="00AC03DC">
        <w:rPr>
          <w:rFonts w:ascii="Palatino Linotype" w:eastAsia="Palatino Linotype" w:hAnsi="Palatino Linotype" w:cs="Palatino Linotype"/>
          <w:color w:val="000000"/>
        </w:rPr>
        <w:t>Vivaticket</w:t>
      </w:r>
      <w:proofErr w:type="spellEnd"/>
      <w:r w:rsidRPr="00AC03DC">
        <w:rPr>
          <w:rFonts w:ascii="Palatino Linotype" w:eastAsia="Palatino Linotype" w:hAnsi="Palatino Linotype" w:cs="Palatino Linotype"/>
          <w:color w:val="000000"/>
        </w:rPr>
        <w:t xml:space="preserve"> al link </w:t>
      </w:r>
      <w:hyperlink r:id="rId8" w:history="1">
        <w:r w:rsidR="00AC03DC" w:rsidRPr="00AC03DC">
          <w:rPr>
            <w:rStyle w:val="Collegamentoipertestuale"/>
            <w:rFonts w:ascii="Palatino Linotype" w:eastAsia="Palatino Linotype" w:hAnsi="Palatino Linotype" w:cs="Palatino Linotype"/>
          </w:rPr>
          <w:t>https://biennalecinema-pressindustry.vivaticket.it</w:t>
        </w:r>
      </w:hyperlink>
    </w:p>
    <w:p w:rsidR="00061293" w:rsidRPr="00AC03DC" w:rsidRDefault="00631B20" w:rsidP="00AC03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jc w:val="both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color w:val="000000"/>
        </w:rPr>
        <w:t xml:space="preserve">oppure per le esperienze Venice </w:t>
      </w:r>
      <w:proofErr w:type="spellStart"/>
      <w:r w:rsidRPr="00AC03DC"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 w:rsidRPr="00AC03DC">
        <w:rPr>
          <w:rFonts w:ascii="Palatino Linotype" w:eastAsia="Palatino Linotype" w:hAnsi="Palatino Linotype" w:cs="Palatino Linotype"/>
          <w:color w:val="000000"/>
        </w:rPr>
        <w:t xml:space="preserve"> </w:t>
      </w:r>
      <w:hyperlink r:id="rId9" w:history="1">
        <w:r w:rsidR="00AC03DC" w:rsidRPr="00AC03DC">
          <w:rPr>
            <w:rStyle w:val="Collegamentoipertestuale"/>
            <w:rFonts w:ascii="Palatino Linotype" w:eastAsia="Palatino Linotype" w:hAnsi="Palatino Linotype" w:cs="Palatino Linotype"/>
          </w:rPr>
          <w:t>https://biennalecinemaimmersive-pressindustry.vivaticket.it</w:t>
        </w:r>
      </w:hyperlink>
    </w:p>
    <w:p w:rsidR="00061293" w:rsidRPr="00AC03DC" w:rsidRDefault="00631B20" w:rsidP="00AC03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right="-454" w:firstLineChars="0" w:firstLine="0"/>
        <w:jc w:val="both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color w:val="000000"/>
        </w:rPr>
        <w:t>Inserisci l’indirizzo e-mail con il quale hai registrato il tuo accredito ed il tuo Codice Accredito.</w:t>
      </w:r>
    </w:p>
    <w:p w:rsidR="00061293" w:rsidRPr="00AC03DC" w:rsidRDefault="00631B20" w:rsidP="008E62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right="-454" w:firstLineChars="0" w:firstLine="0"/>
        <w:jc w:val="both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color w:val="000000"/>
        </w:rPr>
        <w:t>L’accesso alla piattaforma è consentito esclusivamente agli accreditati che hanno effettuato il pagamento dell’accredito.</w:t>
      </w:r>
    </w:p>
    <w:p w:rsidR="00061293" w:rsidRPr="00AC03DC" w:rsidRDefault="00631B20" w:rsidP="00B81894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Conferenze stampa ufficiali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. Le conferenze stampa ufficiali dei film della Mostra si terranno nella Sala Mosaici, situata al terzo piano del Palazzo del Casinò. Le conferenze si terranno ogni giorno a partire dalle ore 11.30. L’ingresso è riservato agli 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accreditati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, 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con priorità stampa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. </w:t>
      </w:r>
    </w:p>
    <w:p w:rsidR="00B81894" w:rsidRPr="00AC03DC" w:rsidRDefault="00631B20" w:rsidP="008E62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right="-454" w:firstLineChars="0" w:firstLine="0"/>
        <w:jc w:val="both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color w:val="000000"/>
        </w:rPr>
        <w:t xml:space="preserve">Si ricorda inoltre che gli incontri con gli autori delle sezioni Orizzonti, </w:t>
      </w:r>
      <w:r w:rsidRPr="00AC03DC">
        <w:rPr>
          <w:rFonts w:ascii="Palatino Linotype" w:eastAsia="Palatino Linotype" w:hAnsi="Palatino Linotype" w:cs="Palatino Linotype"/>
        </w:rPr>
        <w:t xml:space="preserve">Venezia </w:t>
      </w:r>
      <w:r w:rsidRPr="00AC03DC">
        <w:rPr>
          <w:rFonts w:ascii="Palatino Linotype" w:eastAsia="Palatino Linotype" w:hAnsi="Palatino Linotype" w:cs="Palatino Linotype"/>
          <w:color w:val="000000"/>
        </w:rPr>
        <w:t>Spotlight, Settimana Internazionale della Critica e Giornate degli Autori si tengono al termine delle proiezioni ufficiali.</w:t>
      </w:r>
    </w:p>
    <w:p w:rsidR="00061293" w:rsidRPr="00AC03DC" w:rsidRDefault="00631B20" w:rsidP="00B81894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Accoglienza stampa.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L’ufficio per il ritiro accrediti è aperto tutti i giorni al piano terra del Palazzo del Casinò, ingresso lata darsena, con i seguenti orari: </w:t>
      </w:r>
    </w:p>
    <w:p w:rsidR="00061293" w:rsidRPr="00AC03DC" w:rsidRDefault="00631B20" w:rsidP="00AC03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-6" w:firstLineChars="0" w:firstLine="720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b/>
          <w:color w:val="000000"/>
        </w:rPr>
        <w:t>lunedì 25 agosto ore 15.00 – 19.00</w:t>
      </w:r>
      <w:r w:rsidRPr="00AC03DC">
        <w:rPr>
          <w:rFonts w:ascii="Palatino Linotype" w:eastAsia="Palatino Linotype" w:hAnsi="Palatino Linotype" w:cs="Palatino Linotype"/>
          <w:color w:val="000000"/>
        </w:rPr>
        <w:t xml:space="preserve"> (ultimo accesso 18.45)</w:t>
      </w:r>
    </w:p>
    <w:p w:rsidR="00061293" w:rsidRPr="00AC03DC" w:rsidRDefault="00631B20" w:rsidP="00AC03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-6" w:firstLineChars="0" w:firstLine="720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b/>
          <w:color w:val="000000"/>
        </w:rPr>
        <w:t xml:space="preserve">martedì 26 agosto ore 9.00 – 19.00 </w:t>
      </w:r>
      <w:r w:rsidRPr="00AC03DC">
        <w:rPr>
          <w:rFonts w:ascii="Palatino Linotype" w:eastAsia="Palatino Linotype" w:hAnsi="Palatino Linotype" w:cs="Palatino Linotype"/>
          <w:color w:val="000000"/>
        </w:rPr>
        <w:t>(ultimo accesso 18.45)</w:t>
      </w:r>
      <w:r w:rsidRPr="00AC03DC"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</w:p>
    <w:p w:rsidR="00061293" w:rsidRPr="00AC03DC" w:rsidRDefault="00631B20" w:rsidP="00AC03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right="-6" w:firstLineChars="0" w:firstLine="0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b/>
          <w:color w:val="000000"/>
        </w:rPr>
        <w:t xml:space="preserve">da mercoledì 27 agosto a domenica 31 agosto ore 8.00 – 19.00 </w:t>
      </w:r>
      <w:r w:rsidRPr="00AC03DC">
        <w:rPr>
          <w:rFonts w:ascii="Palatino Linotype" w:eastAsia="Palatino Linotype" w:hAnsi="Palatino Linotype" w:cs="Palatino Linotype"/>
          <w:color w:val="000000"/>
        </w:rPr>
        <w:t>(ultimo accesso 18.45)</w:t>
      </w:r>
      <w:r w:rsidRPr="00AC03DC">
        <w:rPr>
          <w:rFonts w:ascii="Palatino Linotype" w:eastAsia="Palatino Linotype" w:hAnsi="Palatino Linotype" w:cs="Palatino Linotype"/>
          <w:b/>
          <w:color w:val="000000"/>
        </w:rPr>
        <w:t xml:space="preserve"> da lunedì 1 settembre a venerdì 5 settembre ore 9.00 – 17.00 </w:t>
      </w:r>
      <w:r w:rsidRPr="00AC03DC">
        <w:rPr>
          <w:rFonts w:ascii="Palatino Linotype" w:eastAsia="Palatino Linotype" w:hAnsi="Palatino Linotype" w:cs="Palatino Linotype"/>
          <w:color w:val="000000"/>
        </w:rPr>
        <w:t xml:space="preserve">(ultimo accesso 16.45). </w:t>
      </w:r>
    </w:p>
    <w:p w:rsidR="00061293" w:rsidRPr="00AC03DC" w:rsidRDefault="00631B20" w:rsidP="008E62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-6" w:firstLineChars="0" w:firstLine="720"/>
        <w:rPr>
          <w:rFonts w:ascii="Palatino Linotype" w:eastAsia="Palatino Linotype" w:hAnsi="Palatino Linotype" w:cs="Palatino Linotype"/>
          <w:color w:val="000000"/>
        </w:rPr>
      </w:pPr>
      <w:r w:rsidRPr="00AC03DC">
        <w:rPr>
          <w:rFonts w:ascii="Palatino Linotype" w:eastAsia="Palatino Linotype" w:hAnsi="Palatino Linotype" w:cs="Palatino Linotype"/>
          <w:b/>
          <w:color w:val="000000"/>
        </w:rPr>
        <w:t>sabato 6 settembre ore 9.00 – 17.00</w:t>
      </w:r>
      <w:r w:rsidRPr="00AC03DC">
        <w:rPr>
          <w:rFonts w:ascii="Palatino Linotype" w:eastAsia="Palatino Linotype" w:hAnsi="Palatino Linotype" w:cs="Palatino Linotype"/>
          <w:color w:val="000000"/>
        </w:rPr>
        <w:t xml:space="preserve"> (ultimo accesso 16.45).</w:t>
      </w:r>
    </w:p>
    <w:p w:rsidR="00061293" w:rsidRPr="00AC03DC" w:rsidRDefault="00631B20" w:rsidP="008E62B1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Ufficio Stampa.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L’Ufficio Stampa si trova al terzo piano del Palazzo del Casinò.</w:t>
      </w:r>
    </w:p>
    <w:p w:rsidR="00061293" w:rsidRPr="00B81894" w:rsidRDefault="00631B20" w:rsidP="008E62B1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Sala Stampa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. La Sala Stampa è al terzo piano del Palazzo del Casinò. Al momento dell’accesso verrà richiesta la registrazione. </w:t>
      </w:r>
    </w:p>
    <w:p w:rsidR="00061293" w:rsidRPr="00AC03DC" w:rsidRDefault="00631B20" w:rsidP="008E62B1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Photo-call.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Sarà al terzo piano del Casinò, adiacente alla Sala Conferenze.</w:t>
      </w:r>
    </w:p>
    <w:p w:rsidR="00061293" w:rsidRPr="00AC03DC" w:rsidRDefault="00631B20" w:rsidP="008E62B1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I due 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bookshop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gestiti da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proofErr w:type="spellStart"/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Electa</w:t>
      </w:r>
      <w:proofErr w:type="spellEnd"/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sono situati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uno alle 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Procuratorie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,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accanto al </w:t>
      </w:r>
      <w:proofErr w:type="spellStart"/>
      <w:r w:rsidRPr="00AC03DC">
        <w:rPr>
          <w:rFonts w:ascii="Palatino Linotype" w:eastAsia="Palatino Linotype" w:hAnsi="Palatino Linotype" w:cs="Palatino Linotype"/>
          <w:sz w:val="24"/>
          <w:szCs w:val="24"/>
        </w:rPr>
        <w:t>Lion’s</w:t>
      </w:r>
      <w:proofErr w:type="spellEnd"/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Bar (sotto ai portici), e l’altro al 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primo piano del Palazzo del Casinò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. Nei bookshop, durante la Mostra, sarà in vendita anche il merchandising ufficiale della Biennale di Venezia.</w:t>
      </w:r>
    </w:p>
    <w:p w:rsidR="00061293" w:rsidRPr="00AC03DC" w:rsidRDefault="00631B20" w:rsidP="008E62B1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right="-454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Assistenza ai fotogiornalisti e teleoperatori.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Al terzo piano del Casinò è previsto l’ufficio di coordinamento fotogiornalisti e teleoperatori; al terzo piano il</w:t>
      </w: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Canon Professional Service 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>fornirà la consueta assistenza ai fotografi accreditati.</w:t>
      </w:r>
    </w:p>
    <w:p w:rsidR="00061293" w:rsidRPr="00AC03DC" w:rsidRDefault="00631B20" w:rsidP="00AC03DC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  <w:sz w:val="24"/>
          <w:szCs w:val="24"/>
        </w:rPr>
      </w:pPr>
      <w:r w:rsidRPr="00AC03DC">
        <w:rPr>
          <w:rFonts w:ascii="Palatino Linotype" w:eastAsia="Palatino Linotype" w:hAnsi="Palatino Linotype" w:cs="Palatino Linotype"/>
          <w:b/>
          <w:sz w:val="24"/>
          <w:szCs w:val="24"/>
        </w:rPr>
        <w:t>Info biglietti e abbonamenti:</w:t>
      </w:r>
      <w:r w:rsidRPr="00AC03DC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hyperlink r:id="rId10">
        <w:r w:rsidRPr="00AC03DC">
          <w:rPr>
            <w:rFonts w:ascii="Palatino Linotype" w:eastAsia="Palatino Linotype" w:hAnsi="Palatino Linotype" w:cs="Palatino Linotype"/>
            <w:b/>
            <w:i/>
            <w:color w:val="0000FF"/>
            <w:sz w:val="24"/>
            <w:szCs w:val="24"/>
            <w:u w:val="single"/>
          </w:rPr>
          <w:t>biglietteria.cinema@labiennale.org</w:t>
        </w:r>
      </w:hyperlink>
    </w:p>
    <w:sectPr w:rsidR="00061293" w:rsidRPr="00AC03DC">
      <w:headerReference w:type="default" r:id="rId11"/>
      <w:pgSz w:w="11900" w:h="16840"/>
      <w:pgMar w:top="1304" w:right="1077" w:bottom="709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29D" w:rsidRDefault="00D5629D">
      <w:pPr>
        <w:spacing w:line="240" w:lineRule="auto"/>
        <w:ind w:left="0" w:hanging="2"/>
      </w:pPr>
      <w:r>
        <w:separator/>
      </w:r>
    </w:p>
  </w:endnote>
  <w:endnote w:type="continuationSeparator" w:id="0">
    <w:p w:rsidR="00D5629D" w:rsidRDefault="00D5629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29D" w:rsidRDefault="00D5629D">
      <w:pPr>
        <w:spacing w:line="240" w:lineRule="auto"/>
        <w:ind w:left="0" w:hanging="2"/>
      </w:pPr>
      <w:r>
        <w:separator/>
      </w:r>
    </w:p>
  </w:footnote>
  <w:footnote w:type="continuationSeparator" w:id="0">
    <w:p w:rsidR="00D5629D" w:rsidRDefault="00D5629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293" w:rsidRDefault="00631B2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796"/>
    <w:multiLevelType w:val="hybridMultilevel"/>
    <w:tmpl w:val="AC0A9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E7149"/>
    <w:multiLevelType w:val="multilevel"/>
    <w:tmpl w:val="978EAE8C"/>
    <w:lvl w:ilvl="0">
      <w:start w:val="1"/>
      <w:numFmt w:val="bullet"/>
      <w:lvlText w:val="-"/>
      <w:lvlJc w:val="left"/>
      <w:pPr>
        <w:ind w:left="1084" w:hanging="360"/>
      </w:pPr>
      <w:rPr>
        <w:rFonts w:ascii="Palatino Linotype" w:eastAsia="Palatino Linotype" w:hAnsi="Palatino Linotype" w:cs="Palatino Linotype"/>
        <w:vertAlign w:val="baseline"/>
      </w:rPr>
    </w:lvl>
    <w:lvl w:ilvl="1">
      <w:start w:val="1"/>
      <w:numFmt w:val="bullet"/>
      <w:lvlText w:val="o"/>
      <w:lvlJc w:val="left"/>
      <w:pPr>
        <w:ind w:left="180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A0C7215"/>
    <w:multiLevelType w:val="multilevel"/>
    <w:tmpl w:val="B4744BAC"/>
    <w:lvl w:ilvl="0">
      <w:start w:val="340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2081588"/>
    <w:multiLevelType w:val="hybridMultilevel"/>
    <w:tmpl w:val="54C213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30559"/>
    <w:multiLevelType w:val="multilevel"/>
    <w:tmpl w:val="A698B8D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93"/>
    <w:rsid w:val="00061293"/>
    <w:rsid w:val="002D1C06"/>
    <w:rsid w:val="00631B20"/>
    <w:rsid w:val="008E62B1"/>
    <w:rsid w:val="00AC03DC"/>
    <w:rsid w:val="00B81894"/>
    <w:rsid w:val="00D5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CD270"/>
  <w15:docId w15:val="{B892FA83-51A0-4527-A05C-F8017CCF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ennalecinema-pressindustry.vivaticket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glietteria.cinema@labiennal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ennalecinemaimmersive-pressindustry.vivaticke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gaDglXo0XM5llgvk5OFRRWm2LQ==">CgMxLjA4AHIhMXVObU5INUVSUHVwQXdXc0NzbUFObHhWYThKalVSSFox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4</cp:revision>
  <cp:lastPrinted>2025-07-21T19:07:00Z</cp:lastPrinted>
  <dcterms:created xsi:type="dcterms:W3CDTF">2025-07-21T11:55:00Z</dcterms:created>
  <dcterms:modified xsi:type="dcterms:W3CDTF">2025-08-12T14:44:00Z</dcterms:modified>
</cp:coreProperties>
</file>